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Inter" w:cs="Inter" w:eastAsia="Inter" w:hAnsi="Inter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800100</wp:posOffset>
            </wp:positionH>
            <wp:positionV relativeFrom="page">
              <wp:posOffset>552450</wp:posOffset>
            </wp:positionV>
            <wp:extent cx="781050" cy="733425"/>
            <wp:effectExtent b="0" l="0" r="0" t="0"/>
            <wp:wrapNone/>
            <wp:docPr descr="C:\Users\Laura Waynne\Downloads\MossHall_Logo_Main_Colour.png" id="23" name="image2.png"/>
            <a:graphic>
              <a:graphicData uri="http://schemas.openxmlformats.org/drawingml/2006/picture">
                <pic:pic>
                  <pic:nvPicPr>
                    <pic:cNvPr descr="C:\Users\Laura Waynne\Downloads\MossHall_Logo_Main_Colour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5864550</wp:posOffset>
            </wp:positionH>
            <wp:positionV relativeFrom="page">
              <wp:posOffset>552450</wp:posOffset>
            </wp:positionV>
            <wp:extent cx="781050" cy="733425"/>
            <wp:effectExtent b="0" l="0" r="0" t="0"/>
            <wp:wrapNone/>
            <wp:docPr descr="C:\Users\Laura Waynne\Downloads\MossHall_Logo_Main_Colour.png" id="25" name="image2.png"/>
            <a:graphic>
              <a:graphicData uri="http://schemas.openxmlformats.org/drawingml/2006/picture">
                <pic:pic>
                  <pic:nvPicPr>
                    <pic:cNvPr descr="C:\Users\Laura Waynne\Downloads\MossHall_Logo_Main_Colour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Inter" w:cs="Inter" w:eastAsia="Inter" w:hAnsi="Inter"/>
          <w:b w:val="1"/>
          <w:sz w:val="28"/>
          <w:szCs w:val="28"/>
          <w:u w:val="single"/>
        </w:rPr>
      </w:pPr>
      <w:r w:rsidDel="00000000" w:rsidR="00000000" w:rsidRPr="00000000">
        <w:rPr>
          <w:rFonts w:ascii="Inter" w:cs="Inter" w:eastAsia="Inter" w:hAnsi="Inter"/>
          <w:b w:val="1"/>
          <w:sz w:val="28"/>
          <w:szCs w:val="28"/>
          <w:u w:val="single"/>
          <w:rtl w:val="0"/>
        </w:rPr>
        <w:t xml:space="preserve">Our Reception Curriculum – Summer 2     </w:t>
      </w:r>
    </w:p>
    <w:tbl>
      <w:tblPr>
        <w:tblStyle w:val="Table1"/>
        <w:tblW w:w="10050.0" w:type="dxa"/>
        <w:jc w:val="left"/>
        <w:tblInd w:w="-375.0" w:type="dxa"/>
        <w:tblLayout w:type="fixed"/>
        <w:tblLook w:val="0400"/>
      </w:tblPr>
      <w:tblGrid>
        <w:gridCol w:w="2850"/>
        <w:gridCol w:w="7200"/>
        <w:tblGridChange w:id="0">
          <w:tblGrid>
            <w:gridCol w:w="285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Lens &amp; </w:t>
            </w: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ff"/>
                <w:sz w:val="30"/>
                <w:szCs w:val="30"/>
                <w:rtl w:val="0"/>
              </w:rPr>
              <w:t xml:space="preserve">SETTLEMENT: TRANSPORT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47626</wp:posOffset>
                  </wp:positionV>
                  <wp:extent cx="1962150" cy="877845"/>
                  <wp:effectExtent b="0" l="0" r="0" t="0"/>
                  <wp:wrapSquare wrapText="bothSides" distB="114300" distT="114300" distL="114300" distR="114300"/>
                  <wp:docPr id="2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877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Topic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Inter" w:cs="Inter" w:eastAsia="Inter" w:hAnsi="Inter"/>
                <w:u w:val="none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The ways we move around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Inter" w:cs="Inter" w:eastAsia="Inter" w:hAnsi="Inter"/>
                <w:u w:val="none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Transport for London and local transport journey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Inter" w:cs="Inter" w:eastAsia="Inter" w:hAnsi="Inter"/>
                <w:u w:val="none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Where I live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English 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Core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Rosie’s Walk, Mr Gumpy’s Outing, The Train Ride,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Roaring Rockets, The Elves and the Shoemaker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Additional Texts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(Spine Books)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Hairy Maclary, The Coral Kingdom, The Gingerbread Man, The Very Busy Spider, Farmer Duck, One Day in our Blue Planet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Zoom zoom zoom, </w:t>
            </w: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Down by the station, </w:t>
            </w: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The Grand Old Duke of York, </w:t>
            </w: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Row, row, row your boat, I am a music man, Stop, says the red light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Understanding of the World  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Rule="auto"/>
              <w:ind w:left="0" w:firstLine="0"/>
              <w:rPr>
                <w:rFonts w:ascii="Inter" w:cs="Inter" w:eastAsia="Inter" w:hAnsi="Inter"/>
                <w:color w:val="0b0c0c"/>
              </w:rPr>
            </w:pPr>
            <w:r w:rsidDel="00000000" w:rsidR="00000000" w:rsidRPr="00000000">
              <w:rPr>
                <w:rFonts w:ascii="Inter" w:cs="Inter" w:eastAsia="Inter" w:hAnsi="Inter"/>
                <w:color w:val="0b0c0c"/>
                <w:rtl w:val="0"/>
              </w:rPr>
              <w:t xml:space="preserve">My local area: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hd w:fill="ffffff" w:val="clear"/>
              <w:spacing w:after="0" w:lineRule="auto"/>
              <w:ind w:left="720" w:hanging="360"/>
              <w:rPr>
                <w:rFonts w:ascii="Inter" w:cs="Inter" w:eastAsia="Inter" w:hAnsi="Inter"/>
                <w:color w:val="0b0c0c"/>
              </w:rPr>
            </w:pPr>
            <w:r w:rsidDel="00000000" w:rsidR="00000000" w:rsidRPr="00000000">
              <w:rPr>
                <w:rFonts w:ascii="Inter" w:cs="Inter" w:eastAsia="Inter" w:hAnsi="Inter"/>
                <w:color w:val="0b0c0c"/>
                <w:rtl w:val="0"/>
              </w:rPr>
              <w:t xml:space="preserve">Where I live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hd w:fill="ffffff" w:val="clear"/>
              <w:spacing w:after="0" w:lineRule="auto"/>
              <w:ind w:left="720" w:hanging="360"/>
              <w:rPr>
                <w:rFonts w:ascii="Inter" w:cs="Inter" w:eastAsia="Inter" w:hAnsi="Inter"/>
                <w:color w:val="0b0c0c"/>
              </w:rPr>
            </w:pPr>
            <w:r w:rsidDel="00000000" w:rsidR="00000000" w:rsidRPr="00000000">
              <w:rPr>
                <w:rFonts w:ascii="Inter" w:cs="Inter" w:eastAsia="Inter" w:hAnsi="Inter"/>
                <w:color w:val="0b0c0c"/>
                <w:rtl w:val="0"/>
              </w:rPr>
              <w:t xml:space="preserve">Where my school is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hd w:fill="ffffff" w:val="clear"/>
              <w:spacing w:after="0" w:lineRule="auto"/>
              <w:ind w:left="720" w:hanging="360"/>
              <w:rPr>
                <w:rFonts w:ascii="Inter" w:cs="Inter" w:eastAsia="Inter" w:hAnsi="Inter"/>
                <w:color w:val="0b0c0c"/>
              </w:rPr>
            </w:pPr>
            <w:r w:rsidDel="00000000" w:rsidR="00000000" w:rsidRPr="00000000">
              <w:rPr>
                <w:rFonts w:ascii="Inter" w:cs="Inter" w:eastAsia="Inter" w:hAnsi="Inter"/>
                <w:color w:val="0b0c0c"/>
                <w:rtl w:val="0"/>
              </w:rPr>
              <w:t xml:space="preserve">The world is made of different countries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Seasons: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Daily teaching of weather conditions using weather chart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Investigation focus: </w:t>
            </w:r>
            <w:r w:rsidDel="00000000" w:rsidR="00000000" w:rsidRPr="00000000">
              <w:rPr>
                <w:rFonts w:ascii="Inter" w:cs="Inter" w:eastAsia="Inter" w:hAnsi="Inter"/>
                <w:highlight w:val="white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Inter" w:cs="Inter" w:eastAsia="Inter" w:hAnsi="Inter"/>
                <w:highlight w:val="white"/>
              </w:rPr>
            </w:pPr>
            <w:r w:rsidDel="00000000" w:rsidR="00000000" w:rsidRPr="00000000">
              <w:rPr>
                <w:rFonts w:ascii="Inter" w:cs="Inter" w:eastAsia="Inter" w:hAnsi="Inter"/>
                <w:highlight w:val="white"/>
                <w:rtl w:val="0"/>
              </w:rPr>
              <w:t xml:space="preserve">Weather report writing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Personal, Social and Emotional Wellbeing          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47625</wp:posOffset>
                  </wp:positionV>
                  <wp:extent cx="247650" cy="247650"/>
                  <wp:effectExtent b="0" l="0" r="0" t="0"/>
                  <wp:wrapSquare wrapText="bothSides" distB="0" distT="0" distL="0" distR="0"/>
                  <wp:docPr descr="https://lh4.googleusercontent.com/fT2AYx2BneB5xSDfxw3RfYmPwHrr2tHW9aC135X0Rs5DMrr7xMsJ68i0rFWbbsuPVG_WUwZKK256UYGtN9ax9RXrEOKnW5Gaq4zqhcIpzjxOwbJx5fXXPJkEBkJpTjcZdzJ-W-5n" id="24" name="image4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fT2AYx2BneB5xSDfxw3RfYmPwHrr2tHW9aC135X0Rs5DMrr7xMsJ68i0rFWbbsuPVG_WUwZKK256UYGtN9ax9RXrEOKnW5Gaq4zqhcIpzjxOwbJx5fXXPJkEBkJpTjcZdzJ-W-5n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To explain the reasons for rules, know right from wrong and try to behave accordingly: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Understanding transport rules.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Knowing about pedestrian rules – traffic lights, zebra crossing, walking on the pavement.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Transition: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Preparing for Y1 - transition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Computing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852488</wp:posOffset>
                  </wp:positionH>
                  <wp:positionV relativeFrom="paragraph">
                    <wp:posOffset>48196</wp:posOffset>
                  </wp:positionV>
                  <wp:extent cx="363340" cy="247994"/>
                  <wp:effectExtent b="0" l="0" r="0" t="0"/>
                  <wp:wrapSquare wrapText="bothSides" distB="0" distT="0" distL="0" distR="0"/>
                  <wp:docPr descr="https://lh5.googleusercontent.com/iRXxU1DnACyhzIR4Dxavlxtl1nnAG9-9-ibwwMawTsEBrUS4dIdglZaINXU1_xgkwDBNdmrZCHrW6JVvtWINusxzpuQONX-k5dLa8ZD4JOV0o8B8HjIoYDghn0MvHDX3vrjBqYLX" id="21" name="image1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iRXxU1DnACyhzIR4Dxavlxtl1nnAG9-9-ibwwMawTsEBrUS4dIdglZaINXU1_xgkwDBNdmrZCHrW6JVvtWINusxzpuQONX-k5dLa8ZD4JOV0o8B8HjIoYDghn0MvHDX3vrjBqYLX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40" cy="2479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Programming 2: Programming Beebots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Understanding arrows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Giving instructions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Expressive Art &amp; Design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Safely use and explore a variety of materials, tools and techniques, experimenting with colour, design, texture, form and function.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Share their creations, explaining the process they have used.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Perform songs, rhymes, poems and stories with others, and (when appropriate) try to move in time with music.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 Physical Education        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400050" cy="409575"/>
                  <wp:effectExtent b="0" l="0" r="0" t="0"/>
                  <wp:wrapSquare wrapText="bothSides" distB="0" distT="0" distL="0" distR="0"/>
                  <wp:docPr descr="https://lh5.googleusercontent.com/y3koAJsCpi_Pe5Y2xdf7hiueKPujFd67P46n-AtQLnmLL0PmbyP4wtEp57EQEDBmIV7OYeeNwFP00Jl0VfAmC9E23vZVcIse8ZvSLmBG_ovQT3iF1b1JxzR6R4svE3RkCg_3ECbF" id="22" name="image3.jp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y3koAJsCpi_Pe5Y2xdf7hiueKPujFd67P46n-AtQLnmLL0PmbyP4wtEp57EQEDBmIV7OYeeNwFP00Jl0VfAmC9E23vZVcIse8ZvSLmBG_ovQT3iF1b1JxzR6R4svE3RkCg_3ECbF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The children will continue to develop overall body strength, coordination, balance and agility through a range of gross and fine motor skills activities.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ter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02AD7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ppyoOaT5897udmDuKeCubXZEvg==">AMUW2mVbOsO3p4eAIKVB0alTiogedko6M7uyJ+6NLZYspAPg2qSOMLoX0OsryScRIFdlN4vxnDUk5Q1uDG+jDYim1TStXo472DZQ12LJ/BRWG9pbkMfBeSpTkidOzijAlm5sTYZ7gRSW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2021-06-18T11:46:00Z</dcterms:created>
  <dc:creator>Amanda Phillips</dc:creator>
</cp:coreProperties>
</file>