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Role Profile</w:t>
      </w:r>
    </w:p>
    <w:p w:rsidR="00000000" w:rsidDel="00000000" w:rsidP="00000000" w:rsidRDefault="00000000" w:rsidRPr="00000000" w14:paraId="00000002">
      <w:pPr>
        <w:ind w:left="3600" w:firstLine="0"/>
        <w:rPr>
          <w:rFonts w:ascii="Calibri" w:cs="Calibri" w:eastAsia="Calibri" w:hAnsi="Calibri"/>
          <w:b w:val="1"/>
          <w:sz w:val="24"/>
          <w:szCs w:val="24"/>
        </w:rPr>
      </w:pPr>
      <w:r w:rsidDel="00000000" w:rsidR="00000000" w:rsidRPr="00000000">
        <w:rPr>
          <w:rtl w:val="0"/>
        </w:rPr>
      </w:r>
    </w:p>
    <w:tbl>
      <w:tblPr>
        <w:tblStyle w:val="Table1"/>
        <w:tblW w:w="8894.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6"/>
        <w:gridCol w:w="6748"/>
        <w:tblGridChange w:id="0">
          <w:tblGrid>
            <w:gridCol w:w="2146"/>
            <w:gridCol w:w="6748"/>
          </w:tblGrid>
        </w:tblGridChange>
      </w:tblGrid>
      <w:tr>
        <w:trPr>
          <w:cantSplit w:val="1"/>
          <w:trHeight w:val="4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Service: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Moss Hall Infant School (Moss Hall Schools Federation) </w:t>
            </w:r>
          </w:p>
        </w:tc>
      </w:tr>
      <w:tr>
        <w:trPr>
          <w:cantSplit w:val="1"/>
          <w:trHeight w:val="4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Various – Community schools in Barnet</w:t>
            </w:r>
          </w:p>
        </w:tc>
      </w:tr>
      <w:tr>
        <w:trPr>
          <w:cantSplit w:val="1"/>
          <w:trHeight w:val="4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Title: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Teaching Assistant – level 3  (Early Years) </w:t>
            </w:r>
          </w:p>
        </w:tc>
      </w:tr>
      <w:tr>
        <w:trPr>
          <w:cantSplit w:val="1"/>
          <w:trHeight w:val="4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w:t>
            </w:r>
            <w:r w:rsidDel="00000000" w:rsidR="00000000" w:rsidRPr="00000000">
              <w:rPr>
                <w:rtl w:val="0"/>
              </w:rPr>
            </w:r>
          </w:p>
        </w:tc>
      </w:tr>
      <w:tr>
        <w:trPr>
          <w:cantSplit w:val="1"/>
          <w:trHeight w:val="4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rPr>
                <w:rFonts w:ascii="Calibri" w:cs="Calibri" w:eastAsia="Calibri" w:hAnsi="Calibri"/>
                <w:b w:val="1"/>
                <w:sz w:val="24"/>
                <w:szCs w:val="24"/>
              </w:rPr>
            </w:pPr>
            <w:r w:rsidDel="00000000" w:rsidR="00000000" w:rsidRPr="00000000">
              <w:rPr>
                <w:rtl w:val="0"/>
              </w:rPr>
            </w:r>
          </w:p>
        </w:tc>
      </w:tr>
      <w:tr>
        <w:trPr>
          <w:cantSplit w:val="1"/>
          <w:trHeight w:val="4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Reports 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Headteacher/Deputy Headteacher/Class Teacher</w:t>
            </w:r>
          </w:p>
        </w:tc>
      </w:tr>
    </w:tbl>
    <w:p w:rsidR="00000000" w:rsidDel="00000000" w:rsidP="00000000" w:rsidRDefault="00000000" w:rsidRPr="00000000" w14:paraId="0000000F">
      <w:pPr>
        <w:jc w:val="both"/>
        <w:rPr>
          <w:rFonts w:ascii="Calibri" w:cs="Calibri" w:eastAsia="Calibri" w:hAnsi="Calibri"/>
          <w:b w:val="1"/>
          <w:color w:val="008080"/>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color w:val="008080"/>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tbl>
      <w:tblPr>
        <w:tblStyle w:val="Table2"/>
        <w:tblW w:w="8843.0" w:type="dxa"/>
        <w:jc w:val="left"/>
        <w:tblInd w:w="-115.0" w:type="dxa"/>
        <w:tblLayout w:type="fixed"/>
        <w:tblLook w:val="0000"/>
      </w:tblPr>
      <w:tblGrid>
        <w:gridCol w:w="8843"/>
        <w:tblGridChange w:id="0">
          <w:tblGrid>
            <w:gridCol w:w="8843"/>
          </w:tblGrid>
        </w:tblGridChange>
      </w:tblGrid>
      <w:tr>
        <w:trPr>
          <w:cantSplit w:val="0"/>
          <w:trHeight w:val="6891" w:hRule="atLeast"/>
          <w:tblHeader w:val="0"/>
        </w:trPr>
        <w:tc>
          <w:tcPr/>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Purpose of Job: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Jobs in this job family profile include: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experienced teaching assistant with additional knowledge in a specialist area providing support to pupils within mainstream schools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experienced teaching assistant with additional knowledge in a specialist area providing support to individual pupil(s) with additional needs within a mainstream school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cover supervisor who assists pupils to undertake set activities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key focus of jobs in this job family profile is to: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the classroom teacher with their responsibility for the development and education of all pupils, which is likely to include requiring detailed and specialist knowledge in a particular area</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the teacher in the whole planning cycle and the preparation of resources. </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Jobholders generally work under the guidance of teaching/senior staff and within an agreed system of supervision, to implement agreed work programmes with individuals/groups, in or out of the classroom.</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Jobholders may also supervise whole classes occasionally during the short-term absence of teachers, which may be planned or unplanned.  The primary focus will be to maintain good order and to keep pupils on task..</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Key accountabilities/duties/responsibilities:</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school is organised differently, and the range of duties carried out will be different in each school.  . The below section of this role profile will give examples of the duties and responsibilities that may be carried out. This list is not exhaustive.</w:t>
      </w:r>
    </w:p>
    <w:p w:rsidR="00000000" w:rsidDel="00000000" w:rsidP="00000000" w:rsidRDefault="00000000" w:rsidRPr="00000000" w14:paraId="0000002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Support for the Pupils</w:t>
      </w:r>
    </w:p>
    <w:p w:rsidR="00000000" w:rsidDel="00000000" w:rsidP="00000000" w:rsidRDefault="00000000" w:rsidRPr="00000000" w14:paraId="00000029">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specialist skills/training/experience to support pupils in curricular or learning activities, taking into account Education, Health and Care Plans and/or other support plans, as required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Contribute to the development of and implementation of individual Education, Health and Care Plans and/or other support plans, as required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Establish productive working relationships with pupils, acting as a role model and setting high expectations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pupils consistently whilst recognising and responding to their individual needs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pupils to interact and work co-operatively with others and engage pupils in all activities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independence and employ strategies to recognise and reward achievement of self-reliance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feedback to pupils in relation to progress and achievement</w:t>
      </w:r>
    </w:p>
    <w:p w:rsidR="00000000" w:rsidDel="00000000" w:rsidP="00000000" w:rsidRDefault="00000000" w:rsidRPr="00000000" w14:paraId="0000003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Support for the Teacher</w:t>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with the teacher to establish an appropriate learning environment (indoors and outdoors in our setting)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with the teacher in lesson planning, resourcing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evaluating and adjusting lessons/work plans, identifying opportunities to include cross-curricular learning activities, as appropriate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and evaluate pupils’ responses to learning activities through observation and planned recording of achievement against pre-determined learning objectives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objective and accurate feedback and reports, as required, to the teacher on pupil achievement, progress and other matters, ensuring the availability of appropriate evidence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the guidance of teaching staff, may provide supervision of group</w:t>
      </w:r>
      <w:r w:rsidDel="00000000" w:rsidR="00000000" w:rsidRPr="00000000">
        <w:rPr>
          <w:rFonts w:ascii="Calibri" w:cs="Calibri" w:eastAsia="Calibri" w:hAnsi="Calibri"/>
          <w:sz w:val="24"/>
          <w:szCs w:val="24"/>
          <w:rtl w:val="0"/>
        </w:rPr>
        <w:t xml:space="preserve">s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whole classes during planned and unplanned teacher absence. This will include implementing work programmes, managing pupil behaviour and assisting pupils in relevant activities in line with the school’s policies and procedures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responsible for keeping and updating records as agreed with the teacher, contributing to reviews of systems/records as requested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Undertake acknowledgement marking and other straightforward marking of pupils’ work and record achievement/progress in accordance with the school’s marking policy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positive values, attitudes and good pupil behaviour, dealing promptly with conflict and incidents in line with the school’s policy and encourage pupils to take responsibility for their own behaviour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Liaise sensitively and effectively with parents/carers, as agreed with the teacher, and participate in feedback sessions/meetings with parents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Administer and assess routine tests and invigilate exams/tests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teaching/senior staff with routine administration such as administration of coursework and producing worksheets for agreed activities</w:t>
      </w:r>
    </w:p>
    <w:p w:rsidR="00000000" w:rsidDel="00000000" w:rsidP="00000000" w:rsidRDefault="00000000" w:rsidRPr="00000000" w14:paraId="0000004F">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Support for the Curriculum</w:t>
      </w:r>
    </w:p>
    <w:p w:rsidR="00000000" w:rsidDel="00000000" w:rsidP="00000000" w:rsidRDefault="00000000" w:rsidRPr="00000000" w14:paraId="00000052">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agreed learning activities and teaching programmes, adjusting activities according to pupil responses/needs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local and national learning initiatives and make effective use of opportunities provided by other learning activities to support the development of relevant skills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the use of ICT in learning activities and develop pupils’ competence and independence in its use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pupils to access learning activities through specialist support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Determine the need for, prepare and maintain general and specialist equipment and resources</w:t>
      </w:r>
    </w:p>
    <w:p w:rsidR="00000000" w:rsidDel="00000000" w:rsidP="00000000" w:rsidRDefault="00000000" w:rsidRPr="00000000" w14:paraId="0000005C">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Support for the School</w:t>
      </w:r>
    </w:p>
    <w:p w:rsidR="00000000" w:rsidDel="00000000" w:rsidP="00000000" w:rsidRDefault="00000000" w:rsidRPr="00000000" w14:paraId="0000005E">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and comply with policies and procedures relating to child protection, safeguarding, health, safety and security, confidentiality and data protection, reporting all concerns to an appropriate person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and support differences to ensure all pupils have equal access to opportunities to learn and develop</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Contribute to the overall ethos/work/aims of the school</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Establish constructive relationships and communicate with other agencies/professionals, in liaison with the teacher, to support achievement and progress of pupils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and participate in regular meetings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Participate in training and other learning activities and performance development as required</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Recognise own strengths and areas of expertise and use these to advise and support others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appropriate guidance and supervision and assist in the training and development of Level 1 and Level 2 Teaching Assistants as appropriate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Supervise pupils on educational visits, trips and out of school activities as required</w:t>
      </w:r>
    </w:p>
    <w:p w:rsidR="00000000" w:rsidDel="00000000" w:rsidP="00000000" w:rsidRDefault="00000000" w:rsidRPr="00000000" w14:paraId="0000007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Promotion of Corporate Values</w:t>
      </w:r>
    </w:p>
    <w:p w:rsidR="00000000" w:rsidDel="00000000" w:rsidP="00000000" w:rsidRDefault="00000000" w:rsidRPr="00000000" w14:paraId="0000007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ensure that customer care is maintained to the agreed standards according to the council’s values. To ensure that a high level of confidentiality is maintained in all aspects of work. </w:t>
      </w:r>
    </w:p>
    <w:p w:rsidR="00000000" w:rsidDel="00000000" w:rsidP="00000000" w:rsidRDefault="00000000" w:rsidRPr="00000000" w14:paraId="00000075">
      <w:pPr>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76">
      <w:pPr>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7">
      <w:pP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4.  Flexibility</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7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jobholder may be required to carry out other reasonable duties commensurate with the grade, as requested by line manager.</w:t>
      </w:r>
    </w:p>
    <w:p w:rsidR="00000000" w:rsidDel="00000000" w:rsidP="00000000" w:rsidRDefault="00000000" w:rsidRPr="00000000" w14:paraId="0000007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job description is not exhaustive and may change as the post or the needs of the Council develop.  Such changes will be subject to consultation between the post holder and their manager and, if necessary, further job evaluation.</w:t>
      </w:r>
    </w:p>
    <w:p w:rsidR="00000000" w:rsidDel="00000000" w:rsidP="00000000" w:rsidRDefault="00000000" w:rsidRPr="00000000" w14:paraId="0000007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7B">
      <w:pP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5.  The Council’s Commitment to Equality</w:t>
      </w:r>
      <w:r w:rsidDel="00000000" w:rsidR="00000000" w:rsidRPr="00000000">
        <w:rPr>
          <w:rtl w:val="0"/>
        </w:rPr>
      </w:r>
    </w:p>
    <w:p w:rsidR="00000000" w:rsidDel="00000000" w:rsidP="00000000" w:rsidRDefault="00000000" w:rsidRPr="00000000" w14:paraId="0000007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deliver the council’s commitment to equality of opportunity in the provision of its services.  All staff are expected to promote equality in the work place and in the services the council delivers.  </w:t>
      </w:r>
    </w:p>
    <w:p w:rsidR="00000000" w:rsidDel="00000000" w:rsidP="00000000" w:rsidRDefault="00000000" w:rsidRPr="00000000" w14:paraId="0000007D">
      <w:pPr>
        <w:pStyle w:val="Title"/>
        <w:jc w:val="left"/>
        <w:rPr>
          <w:rFonts w:ascii="Calibri" w:cs="Calibri" w:eastAsia="Calibri" w:hAnsi="Calibri"/>
          <w:b w:val="0"/>
          <w:color w:val="000000"/>
          <w:sz w:val="24"/>
          <w:szCs w:val="24"/>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0">
      <w:pPr>
        <w:ind w:left="144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81">
      <w:pP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2">
      <w:pPr>
        <w:jc w:val="center"/>
        <w:rPr>
          <w:rFonts w:ascii="Calibri" w:cs="Calibri" w:eastAsia="Calibri" w:hAnsi="Calibri"/>
          <w:b w:val="1"/>
          <w:sz w:val="32"/>
          <w:szCs w:val="32"/>
        </w:rPr>
      </w:pPr>
      <w:r w:rsidDel="00000000" w:rsidR="00000000" w:rsidRPr="00000000">
        <w:br w:type="page"/>
      </w:r>
      <w:r w:rsidDel="00000000" w:rsidR="00000000" w:rsidRPr="00000000">
        <w:rPr>
          <w:rFonts w:ascii="Calibri" w:cs="Calibri" w:eastAsia="Calibri" w:hAnsi="Calibri"/>
          <w:b w:val="1"/>
          <w:sz w:val="32"/>
          <w:szCs w:val="32"/>
          <w:rtl w:val="0"/>
        </w:rPr>
        <w:t xml:space="preserve">PERSON SPECIFICATION</w:t>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tl w:val="0"/>
        </w:rPr>
      </w:r>
    </w:p>
    <w:tbl>
      <w:tblPr>
        <w:tblStyle w:val="Table3"/>
        <w:tblW w:w="97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5"/>
        <w:gridCol w:w="6748"/>
        <w:tblGridChange w:id="0">
          <w:tblGrid>
            <w:gridCol w:w="2965"/>
            <w:gridCol w:w="6748"/>
          </w:tblGrid>
        </w:tblGridChange>
      </w:tblGrid>
      <w:tr>
        <w:trPr>
          <w:cantSplit w:val="1"/>
          <w:trHeight w:val="4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Service: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Moss Hall Infant School (Moss Hall Schools Federation) </w:t>
            </w:r>
          </w:p>
        </w:tc>
      </w:tr>
      <w:tr>
        <w:trPr>
          <w:cantSplit w:val="1"/>
          <w:trHeight w:val="3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Various – Community schools in Barnet</w:t>
            </w:r>
          </w:p>
        </w:tc>
      </w:tr>
      <w:tr>
        <w:trPr>
          <w:cantSplit w:val="1"/>
          <w:trHeight w:val="4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Title: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Teaching Assistant – level 3</w:t>
            </w:r>
          </w:p>
        </w:tc>
      </w:tr>
      <w:tr>
        <w:trPr>
          <w:cantSplit w:val="1"/>
          <w:trHeight w:val="4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F</w:t>
            </w:r>
            <w:r w:rsidDel="00000000" w:rsidR="00000000" w:rsidRPr="00000000">
              <w:rPr>
                <w:rtl w:val="0"/>
              </w:rPr>
            </w:r>
          </w:p>
        </w:tc>
      </w:tr>
      <w:tr>
        <w:trPr>
          <w:cantSplit w:val="1"/>
          <w:trHeight w:val="4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rPr>
                <w:rFonts w:ascii="Calibri" w:cs="Calibri" w:eastAsia="Calibri" w:hAnsi="Calibri"/>
                <w:b w:val="1"/>
                <w:sz w:val="24"/>
                <w:szCs w:val="24"/>
              </w:rPr>
            </w:pPr>
            <w:r w:rsidDel="00000000" w:rsidR="00000000" w:rsidRPr="00000000">
              <w:rPr>
                <w:rtl w:val="0"/>
              </w:rPr>
            </w:r>
          </w:p>
        </w:tc>
      </w:tr>
      <w:tr>
        <w:trPr>
          <w:cantSplit w:val="1"/>
          <w:trHeight w:val="4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Reports 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Headteacher/Deputy Headteacher/Class Teacher</w:t>
            </w:r>
          </w:p>
        </w:tc>
      </w:tr>
    </w:tbl>
    <w:p w:rsidR="00000000" w:rsidDel="00000000" w:rsidP="00000000" w:rsidRDefault="00000000" w:rsidRPr="00000000" w14:paraId="0000009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4"/>
          <w:szCs w:val="24"/>
        </w:rPr>
      </w:pPr>
      <w:r w:rsidDel="00000000" w:rsidR="00000000" w:rsidRPr="00000000">
        <w:rPr>
          <w:rtl w:val="0"/>
        </w:rPr>
      </w:r>
    </w:p>
    <w:tbl>
      <w:tblPr>
        <w:tblStyle w:val="Table4"/>
        <w:tblW w:w="9639.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9"/>
        <w:tblGridChange w:id="0">
          <w:tblGrid>
            <w:gridCol w:w="963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Knowledge, training and experience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Educated to GCSE Grade A-C in English and Mathematics or equivalent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of working as a Level </w:t>
            </w:r>
            <w:r w:rsidDel="00000000" w:rsidR="00000000" w:rsidRPr="00000000">
              <w:rPr>
                <w:rFonts w:ascii="Calibri" w:cs="Calibri" w:eastAsia="Calibri" w:hAnsi="Calibri"/>
                <w:sz w:val="24"/>
                <w:szCs w:val="24"/>
                <w:rtl w:val="0"/>
              </w:rPr>
              <w:t xml:space="preserve">2 or 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Teaching Assistant or similar role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at the National Occupational Standards (NOS) in Supporting Teaching &amp; Learning – Level 3 (or equivalent)</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NVQ 3 in Supporting Teaching in Learning</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knowledge of the Early Years Foundation Stage Sta</w:t>
            </w:r>
            <w:r w:rsidDel="00000000" w:rsidR="00000000" w:rsidRPr="00000000">
              <w:rPr>
                <w:rFonts w:ascii="Calibri" w:cs="Calibri" w:eastAsia="Calibri" w:hAnsi="Calibri"/>
                <w:sz w:val="24"/>
                <w:szCs w:val="24"/>
                <w:rtl w:val="0"/>
              </w:rPr>
              <w:t xml:space="preserve">tutory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w:t>
            </w:r>
            <w:r w:rsidDel="00000000" w:rsidR="00000000" w:rsidRPr="00000000">
              <w:rPr>
                <w:rFonts w:ascii="Calibri" w:cs="Calibri" w:eastAsia="Calibri" w:hAnsi="Calibri"/>
                <w:sz w:val="24"/>
                <w:szCs w:val="24"/>
                <w:rtl w:val="0"/>
              </w:rPr>
              <w:t xml:space="preserve">amework,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national curriculum and relevant school policies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IT skills, such as Internet browsing and accessing email</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of relevant policies and procedures such, as child protection, health and safety, managing behaviour, marking and positive handling</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Awareness of physiotherapy, occupational therapy/speech/language therapy and the ability to deliver any special interventions that are required</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undertake training as required, such as Phonics,  first aid training, training on Downs Syndrome, ADHD, Autism Epilepsy, use of Epi-pen, allergies, fire safety training, Team Teach </w:t>
            </w:r>
          </w:p>
          <w:p w:rsidR="00000000" w:rsidDel="00000000" w:rsidP="00000000" w:rsidRDefault="00000000" w:rsidRPr="00000000" w14:paraId="000000A5">
            <w:pPr>
              <w:jc w:val="both"/>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Skills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65" w:before="6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Planning, organising and controlling skills </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under the guidance of a teacher</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Carry out a wider range of duties that are generally specific in nature, for example preparing the classroom</w:t>
            </w:r>
            <w:r w:rsidDel="00000000" w:rsidR="00000000" w:rsidRPr="00000000">
              <w:rPr>
                <w:rFonts w:ascii="Calibri" w:cs="Calibri" w:eastAsia="Calibri" w:hAnsi="Calibri"/>
                <w:sz w:val="24"/>
                <w:szCs w:val="24"/>
                <w:rtl w:val="0"/>
              </w:rPr>
              <w:t xml:space="preserve">, outdoor area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resources for an activity, recording pupil data, displaying pupils’ work, marking pupils work to school standards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learning activities and teaching programmes as agreed with teacher, differentiating and adapting programmes to suit the needs of the allocated pupil(s)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 and evaluate specialist learning activities with the teacher, writing reports and records as required</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support on external school trips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knowledge of increased risk and health and safety issues which may also require the carrying out of basic medical procedures and/or the administering of basic first aid/ medications for which training will have been provided and for which parental/carer permission has been granted)</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provide planned or unplanned cover of teacher/classes, managing the learning environment and pupil behaviour</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G Times" w:cs="CG Times" w:eastAsia="CG Times" w:hAnsi="CG 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supervise the work of other staff</w:t>
            </w:r>
            <w:r w:rsidDel="00000000" w:rsidR="00000000" w:rsidRPr="00000000">
              <w:rPr>
                <w:rtl w:val="0"/>
              </w:rPr>
            </w:r>
          </w:p>
          <w:p w:rsidR="00000000" w:rsidDel="00000000" w:rsidP="00000000" w:rsidRDefault="00000000" w:rsidRPr="00000000" w14:paraId="000000B6">
            <w:pPr>
              <w:jc w:val="both"/>
              <w:rPr>
                <w:rFonts w:ascii="Calibri" w:cs="Calibri" w:eastAsia="Calibri" w:hAnsi="Calibri"/>
                <w:b w:val="1"/>
                <w:sz w:val="24"/>
                <w:szCs w:val="24"/>
              </w:rPr>
            </w:pPr>
            <w:r w:rsidDel="00000000" w:rsidR="00000000" w:rsidRPr="00000000">
              <w:rPr>
                <w:rtl w:val="0"/>
              </w:rPr>
            </w:r>
          </w:p>
        </w:tc>
      </w:tr>
      <w:tr>
        <w:trPr>
          <w:cantSplit w:val="0"/>
          <w:trHeight w:val="373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65" w:before="6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Communication and influencing skills</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routine information to colleagues, parents / carers within defined guidelines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language and concepts appropriate to the child’s age, stage of development, and culture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 and maintain effective working relationships with parents/carers, colleagues and other professionals to ensure the appropriate level of service is provided</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support the headteacher/teacher in the induction of new staff/volunteers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Initiative and Innovation skills</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the guidance of the teacher, work with individual or small groups of pupils by supervising and encouraging their participation in tasks and activities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within and comply with a range of school policies and procedures, including safeguarding, child protection, health, safety and security, equal opportunities, behaviour, marking, confidentiality and data protection</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initiative and make decisions to:</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Guide and support pupils in their personal, emotional and social development reporting problems to the teacher as appropriate</w:t>
            </w:r>
          </w:p>
          <w:p w:rsidR="00000000" w:rsidDel="00000000" w:rsidP="00000000" w:rsidRDefault="00000000" w:rsidRPr="00000000" w14:paraId="000000C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the teacher with feedback on pupil progress, achievements and problems</w:t>
            </w:r>
          </w:p>
          <w:p w:rsidR="00000000" w:rsidDel="00000000" w:rsidP="00000000" w:rsidRDefault="00000000" w:rsidRPr="00000000" w14:paraId="000000C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the teacher in managing pupil behaviour</w:t>
            </w:r>
          </w:p>
          <w:p w:rsidR="00000000" w:rsidDel="00000000" w:rsidP="00000000" w:rsidRDefault="00000000" w:rsidRPr="00000000" w14:paraId="000000C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feedback to pupils in relation to attainment and progress</w:t>
            </w:r>
          </w:p>
          <w:p w:rsidR="00000000" w:rsidDel="00000000" w:rsidP="00000000" w:rsidRDefault="00000000" w:rsidRPr="00000000" w14:paraId="000000C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implement and adapt agreed learning activities amending the approach according to pupil responses/needs</w:t>
            </w:r>
          </w:p>
          <w:p w:rsidR="00000000" w:rsidDel="00000000" w:rsidP="00000000" w:rsidRDefault="00000000" w:rsidRPr="00000000" w14:paraId="000000C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and adapt teaching programmes, amending the approach according to pupil response/needs</w:t>
            </w:r>
          </w:p>
          <w:p w:rsidR="00000000" w:rsidDel="00000000" w:rsidP="00000000" w:rsidRDefault="00000000" w:rsidRPr="00000000" w14:paraId="000000C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local and national learning initiatives and make effective use of opportunities provided by other learning activities to support the development of relevant skills</w:t>
            </w:r>
          </w:p>
          <w:p w:rsidR="00000000" w:rsidDel="00000000" w:rsidP="00000000" w:rsidRDefault="00000000" w:rsidRPr="00000000" w14:paraId="000000C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the supervision of pupils outside of lesson times, such as at lunchtime and playtime</w:t>
            </w:r>
          </w:p>
          <w:p w:rsidR="00000000" w:rsidDel="00000000" w:rsidP="00000000" w:rsidRDefault="00000000" w:rsidRPr="00000000" w14:paraId="000000C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organising and supporting school medical visits, educational visits and special events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above examples are not exhaustive)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5">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6">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7">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8">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9">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A">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B">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C">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D">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E">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F">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0">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5">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6">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7">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8">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9">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A">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B">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C">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D">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E">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F">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0">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4">
      <w:pPr>
        <w:jc w:val="center"/>
        <w:rPr>
          <w:rFonts w:ascii="Calibri" w:cs="Calibri" w:eastAsia="Calibri" w:hAnsi="Calibri"/>
          <w:b w:val="1"/>
          <w:sz w:val="32"/>
          <w:szCs w:val="32"/>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32"/>
          <w:szCs w:val="32"/>
          <w:rtl w:val="0"/>
        </w:rPr>
        <w:t xml:space="preserve">Supplementary Information Form</w:t>
      </w:r>
    </w:p>
    <w:tbl>
      <w:tblPr>
        <w:tblStyle w:val="Table5"/>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4"/>
        <w:gridCol w:w="6828"/>
        <w:tblGridChange w:id="0">
          <w:tblGrid>
            <w:gridCol w:w="2414"/>
            <w:gridCol w:w="6828"/>
          </w:tblGrid>
        </w:tblGridChange>
      </w:tblGrid>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 Title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Teaching Assistant – level 3</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Service Area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Various – Community schools in Barnet</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Ref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line="276" w:lineRule="auto"/>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For office use</w:t>
            </w:r>
            <w:r w:rsidDel="00000000" w:rsidR="00000000" w:rsidRPr="00000000">
              <w:rPr>
                <w:rtl w:val="0"/>
              </w:rPr>
            </w:r>
          </w:p>
        </w:tc>
      </w:tr>
      <w:tr>
        <w:trPr>
          <w:cantSplit w:val="0"/>
          <w:trHeight w:val="7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Budget management accountability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describe the accountability for managing budgets and their value, if applicable</w:t>
            </w:r>
          </w:p>
          <w:p w:rsidR="00000000" w:rsidDel="00000000" w:rsidP="00000000" w:rsidRDefault="00000000" w:rsidRPr="00000000" w14:paraId="000000F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direct budget responsibility but may carry out financial transactions, including handling small amounts of cash, in line with policies and procedures</w:t>
            </w:r>
          </w:p>
          <w:p w:rsidR="00000000" w:rsidDel="00000000" w:rsidP="00000000" w:rsidRDefault="00000000" w:rsidRPr="00000000" w14:paraId="000000FF">
            <w:pPr>
              <w:rPr>
                <w:rFonts w:ascii="Calibri" w:cs="Calibri" w:eastAsia="Calibri" w:hAnsi="Calibri"/>
                <w:sz w:val="24"/>
                <w:szCs w:val="24"/>
                <w:vertAlign w:val="superscript"/>
              </w:rPr>
            </w:pPr>
            <w:r w:rsidDel="00000000" w:rsidR="00000000" w:rsidRPr="00000000">
              <w:rPr>
                <w:rtl w:val="0"/>
              </w:rPr>
            </w:r>
          </w:p>
        </w:tc>
      </w:tr>
      <w:tr>
        <w:trPr>
          <w:cantSplit w:val="0"/>
          <w:trHeight w:val="7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Staff management accountability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describe the accountability for managing or supervising employees or equivalent, if applicable</w:t>
            </w:r>
          </w:p>
          <w:p w:rsidR="00000000" w:rsidDel="00000000" w:rsidP="00000000" w:rsidRDefault="00000000" w:rsidRPr="00000000" w14:paraId="000001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None – though may support the Headteacher/teacher in the induction of new staff/volunteers</w:t>
            </w:r>
            <w:r w:rsidDel="00000000" w:rsidR="00000000" w:rsidRPr="00000000">
              <w:rPr>
                <w:rFonts w:ascii="Calibri" w:cs="Calibri" w:eastAsia="Calibri" w:hAnsi="Calibri"/>
                <w:sz w:val="24"/>
                <w:szCs w:val="24"/>
                <w:vertAlign w:val="superscript"/>
                <w:rtl w:val="0"/>
              </w:rPr>
              <w:t xml:space="preserve"> </w:t>
            </w:r>
          </w:p>
          <w:p w:rsidR="00000000" w:rsidDel="00000000" w:rsidP="00000000" w:rsidRDefault="00000000" w:rsidRPr="00000000" w14:paraId="00000104">
            <w:pPr>
              <w:rPr>
                <w:rFonts w:ascii="Calibri" w:cs="Calibri" w:eastAsia="Calibri" w:hAnsi="Calibri"/>
                <w:sz w:val="24"/>
                <w:szCs w:val="24"/>
                <w:vertAlign w:val="superscript"/>
              </w:rPr>
            </w:pPr>
            <w:r w:rsidDel="00000000" w:rsidR="00000000" w:rsidRPr="00000000">
              <w:rPr>
                <w:rtl w:val="0"/>
              </w:rPr>
            </w:r>
          </w:p>
        </w:tc>
      </w:tr>
      <w:tr>
        <w:trPr>
          <w:cantSplit w:val="0"/>
          <w:trHeight w:val="7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Physical effort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Please describe the nature of any physical effort associated with the job that is over and above normal office requirements.  </w:t>
            </w:r>
            <w:r w:rsidDel="00000000" w:rsidR="00000000" w:rsidRPr="00000000">
              <w:rPr>
                <w:rFonts w:ascii="Calibri" w:cs="Calibri" w:eastAsia="Calibri" w:hAnsi="Calibri"/>
                <w:b w:val="1"/>
                <w:sz w:val="20"/>
                <w:szCs w:val="20"/>
                <w:rtl w:val="0"/>
              </w:rPr>
              <w:t xml:space="preserve">It is important to also describe the frequency of the effort (for example, ‘on average once a week’, ‘most of the time’)</w:t>
            </w:r>
          </w:p>
          <w:p w:rsidR="00000000" w:rsidDel="00000000" w:rsidP="00000000" w:rsidRDefault="00000000" w:rsidRPr="00000000" w14:paraId="0000010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on-going requirement for standing and/or working in awkward positions, which may include bending over tables, sitting on small chairs or the floor and crouching to a pupil’s height</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Likely to involve moving and handling activities, such as carrying and lifting equipment and resources, putting up displays</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use positive handling in accordance with school policy and after appropriate training</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assist pupils with mobility problems, such as pushing a wheelchair, using a hoist and/or other lifting equipment</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carry out daily programmes of physical exercises or routines with pupils, under direction of non-teaching professionals, such as Occupational Therapist, Physiotherapist, Speech and Language Therapist</w:t>
            </w:r>
          </w:p>
          <w:p w:rsidR="00000000" w:rsidDel="00000000" w:rsidP="00000000" w:rsidRDefault="00000000" w:rsidRPr="00000000" w14:paraId="0000010D">
            <w:pPr>
              <w:rPr>
                <w:rFonts w:ascii="Calibri" w:cs="Calibri" w:eastAsia="Calibri" w:hAnsi="Calibri"/>
                <w:sz w:val="24"/>
                <w:szCs w:val="24"/>
                <w:vertAlign w:val="superscript"/>
              </w:rPr>
            </w:pPr>
            <w:r w:rsidDel="00000000" w:rsidR="00000000" w:rsidRPr="00000000">
              <w:rPr>
                <w:rtl w:val="0"/>
              </w:rPr>
            </w:r>
          </w:p>
        </w:tc>
      </w:tr>
      <w:tr>
        <w:trPr>
          <w:cantSplit w:val="0"/>
          <w:trHeight w:val="7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Working environment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Daily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outdoor working, such as at outside learning activities and at playtime/lunchtime;</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Occasionally assist pupils to change out of soiled clothing</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need to attend to a range of personal care, hygiene and medical needs; whilst this may be on a daily basis and sometimes several time a day, it is unlikely to be continuous throughout the working day</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experience a range of behaviours from pupils, such</w:t>
            </w:r>
            <w:r w:rsidDel="00000000" w:rsidR="00000000" w:rsidRPr="00000000">
              <w:rPr>
                <w:rFonts w:ascii="Calibri" w:cs="Calibri" w:eastAsia="Calibri" w:hAnsi="Calibri"/>
                <w:sz w:val="24"/>
                <w:szCs w:val="24"/>
                <w:rtl w:val="0"/>
              </w:rPr>
              <w:t xml:space="preserve"> as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challenging behaviour, physical outbursts</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occasionally be exposed to challenging parents/carers and occasionally verbal abuse</w:t>
            </w:r>
          </w:p>
          <w:p w:rsidR="00000000" w:rsidDel="00000000" w:rsidP="00000000" w:rsidRDefault="00000000" w:rsidRPr="00000000" w14:paraId="00000117">
            <w:pPr>
              <w:rPr>
                <w:rFonts w:ascii="Calibri" w:cs="Calibri" w:eastAsia="Calibri" w:hAnsi="Calibri"/>
                <w:sz w:val="24"/>
                <w:szCs w:val="24"/>
                <w:vertAlign w:val="superscript"/>
              </w:rPr>
            </w:pPr>
            <w:r w:rsidDel="00000000" w:rsidR="00000000" w:rsidRPr="00000000">
              <w:rPr>
                <w:rtl w:val="0"/>
              </w:rPr>
            </w:r>
          </w:p>
        </w:tc>
      </w:tr>
    </w:tbl>
    <w:p w:rsidR="00000000" w:rsidDel="00000000" w:rsidP="00000000" w:rsidRDefault="00000000" w:rsidRPr="00000000" w14:paraId="00000118">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A">
      <w:pPr>
        <w:jc w:val="center"/>
        <w:rPr>
          <w:rFonts w:ascii="Arial" w:cs="Arial" w:eastAsia="Arial" w:hAnsi="Arial"/>
        </w:rPr>
      </w:pPr>
      <w:r w:rsidDel="00000000" w:rsidR="00000000" w:rsidRPr="00000000">
        <w:rPr>
          <w:rtl w:val="0"/>
        </w:rPr>
      </w:r>
    </w:p>
    <w:tbl>
      <w:tblPr>
        <w:tblStyle w:val="Table6"/>
        <w:tblW w:w="10632.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16"/>
        <w:gridCol w:w="5316"/>
        <w:tblGridChange w:id="0">
          <w:tblGrid>
            <w:gridCol w:w="5316"/>
            <w:gridCol w:w="5316"/>
          </w:tblGrid>
        </w:tblGridChange>
      </w:tblGrid>
      <w:tr>
        <w:trPr>
          <w:cantSplit w:val="0"/>
          <w:trHeight w:val="397" w:hRule="atLeast"/>
          <w:tblHeader w:val="0"/>
        </w:trPr>
        <w:tc>
          <w:tcPr>
            <w:vAlign w:val="center"/>
          </w:tcPr>
          <w:p w:rsidR="00000000" w:rsidDel="00000000" w:rsidP="00000000" w:rsidRDefault="00000000" w:rsidRPr="00000000" w14:paraId="0000011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Line Manager</w:t>
            </w:r>
          </w:p>
        </w:tc>
        <w:tc>
          <w:tcPr>
            <w:vAlign w:val="center"/>
          </w:tcPr>
          <w:p w:rsidR="00000000" w:rsidDel="00000000" w:rsidP="00000000" w:rsidRDefault="00000000" w:rsidRPr="00000000" w14:paraId="0000011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Head of Service</w:t>
            </w:r>
          </w:p>
        </w:tc>
      </w:tr>
      <w:tr>
        <w:trPr>
          <w:cantSplit w:val="0"/>
          <w:trHeight w:val="624" w:hRule="atLeast"/>
          <w:tblHeader w:val="0"/>
        </w:trPr>
        <w:tc>
          <w:tcPr/>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sz w:val="16"/>
                <w:szCs w:val="16"/>
                <w:rtl w:val="0"/>
              </w:rPr>
              <w:t xml:space="preserve">Print</w:t>
            </w:r>
            <w:r w:rsidDel="00000000" w:rsidR="00000000" w:rsidRPr="00000000">
              <w:rPr>
                <w:rtl w:val="0"/>
              </w:rPr>
            </w:r>
          </w:p>
        </w:tc>
        <w:tc>
          <w:tcPr/>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sz w:val="16"/>
                <w:szCs w:val="16"/>
                <w:rtl w:val="0"/>
              </w:rPr>
              <w:t xml:space="preserve">Print</w:t>
            </w: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sz w:val="16"/>
                <w:szCs w:val="16"/>
                <w:rtl w:val="0"/>
              </w:rPr>
              <w:t xml:space="preserve">Sign</w:t>
            </w:r>
            <w:r w:rsidDel="00000000" w:rsidR="00000000" w:rsidRPr="00000000">
              <w:rPr>
                <w:rFonts w:ascii="Arial" w:cs="Arial" w:eastAsia="Arial" w:hAnsi="Arial"/>
                <w:rtl w:val="0"/>
              </w:rPr>
              <w:t xml:space="preserve"> </w:t>
            </w:r>
          </w:p>
        </w:tc>
        <w:tc>
          <w:tcPr/>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sz w:val="16"/>
                <w:szCs w:val="16"/>
                <w:rtl w:val="0"/>
              </w:rPr>
              <w:t xml:space="preserve">Sign</w:t>
            </w: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sz w:val="16"/>
                <w:szCs w:val="16"/>
                <w:rtl w:val="0"/>
              </w:rPr>
              <w:t xml:space="preserve">Date</w:t>
            </w:r>
            <w:r w:rsidDel="00000000" w:rsidR="00000000" w:rsidRPr="00000000">
              <w:rPr>
                <w:rtl w:val="0"/>
              </w:rPr>
            </w:r>
          </w:p>
        </w:tc>
        <w:tc>
          <w:tcPr/>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sz w:val="16"/>
                <w:szCs w:val="16"/>
                <w:rtl w:val="0"/>
              </w:rPr>
              <w:t xml:space="preserve">Date</w:t>
            </w:r>
            <w:r w:rsidDel="00000000" w:rsidR="00000000" w:rsidRPr="00000000">
              <w:rPr>
                <w:rtl w:val="0"/>
              </w:rPr>
            </w:r>
          </w:p>
        </w:tc>
      </w:tr>
    </w:tbl>
    <w:p w:rsidR="00000000" w:rsidDel="00000000" w:rsidP="00000000" w:rsidRDefault="00000000" w:rsidRPr="00000000" w14:paraId="00000123">
      <w:pPr>
        <w:rPr>
          <w:rFonts w:ascii="Arial" w:cs="Arial" w:eastAsia="Arial" w:hAnsi="Arial"/>
          <w:b w:val="1"/>
        </w:rPr>
      </w:pPr>
      <w:r w:rsidDel="00000000" w:rsidR="00000000" w:rsidRPr="00000000">
        <w:rPr>
          <w:rtl w:val="0"/>
        </w:rPr>
      </w:r>
    </w:p>
    <w:p w:rsidR="00000000" w:rsidDel="00000000" w:rsidP="00000000" w:rsidRDefault="00000000" w:rsidRPr="00000000" w14:paraId="00000124">
      <w:pPr>
        <w:jc w:val="center"/>
        <w:rPr>
          <w:rFonts w:ascii="Calibri" w:cs="Calibri" w:eastAsia="Calibri" w:hAnsi="Calibri"/>
          <w:sz w:val="24"/>
          <w:szCs w:val="24"/>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Symbols">
    <w:embedRegular w:fontKey="{00000000-0000-0000-0000-000000000000}" r:id="rId1" w:subsetted="0"/>
    <w:embedBold w:fontKey="{00000000-0000-0000-0000-000000000000}" r:id="rId2" w:subsetted="0"/>
  </w:font>
  <w:font w:name="CG Time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JE0464 Teaching Assistant - Level 3</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G Times" w:cs="CG Times" w:eastAsia="CG Times" w:hAnsi="CG Times"/>
        <w:sz w:val="26"/>
        <w:szCs w:val="26"/>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Open Sans" w:cs="Open Sans" w:eastAsia="Open Sans" w:hAnsi="Open Sans"/>
      <w:b w:val="1"/>
      <w:sz w:val="28"/>
      <w:szCs w:val="28"/>
    </w:rPr>
  </w:style>
  <w:style w:type="paragraph" w:styleId="Normal" w:default="1">
    <w:name w:val="Normal"/>
    <w:qFormat w:val="1"/>
    <w:rsid w:val="00911486"/>
    <w:pPr>
      <w:spacing w:after="0" w:line="240" w:lineRule="auto"/>
    </w:pPr>
    <w:rPr>
      <w:rFonts w:ascii="CG Times" w:cs="Times New Roman" w:eastAsia="Times New Roman" w:hAnsi="CG Times"/>
      <w:spacing w:val="-3"/>
      <w:sz w:val="26"/>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2">
    <w:name w:val="Body Text 2"/>
    <w:basedOn w:val="Normal"/>
    <w:link w:val="BodyText2Char"/>
    <w:rsid w:val="00911486"/>
    <w:rPr>
      <w:sz w:val="24"/>
    </w:rPr>
  </w:style>
  <w:style w:type="character" w:styleId="BodyText2Char" w:customStyle="1">
    <w:name w:val="Body Text 2 Char"/>
    <w:basedOn w:val="DefaultParagraphFont"/>
    <w:link w:val="BodyText2"/>
    <w:rsid w:val="00911486"/>
    <w:rPr>
      <w:rFonts w:ascii="CG Times" w:cs="Times New Roman" w:eastAsia="Times New Roman" w:hAnsi="CG Times"/>
      <w:spacing w:val="-3"/>
      <w:sz w:val="24"/>
      <w:szCs w:val="20"/>
    </w:rPr>
  </w:style>
  <w:style w:type="paragraph" w:styleId="Title">
    <w:name w:val="Title"/>
    <w:basedOn w:val="Normal"/>
    <w:link w:val="TitleChar"/>
    <w:qFormat w:val="1"/>
    <w:rsid w:val="00911486"/>
    <w:pPr>
      <w:jc w:val="center"/>
    </w:pPr>
    <w:rPr>
      <w:rFonts w:ascii="Univers" w:hAnsi="Univers"/>
      <w:b w:val="1"/>
      <w:spacing w:val="0"/>
      <w:sz w:val="28"/>
      <w:lang w:eastAsia="en-GB"/>
    </w:rPr>
  </w:style>
  <w:style w:type="character" w:styleId="TitleChar" w:customStyle="1">
    <w:name w:val="Title Char"/>
    <w:basedOn w:val="DefaultParagraphFont"/>
    <w:link w:val="Title"/>
    <w:rsid w:val="00911486"/>
    <w:rPr>
      <w:rFonts w:ascii="Univers" w:cs="Times New Roman" w:eastAsia="Times New Roman" w:hAnsi="Univers"/>
      <w:b w:val="1"/>
      <w:sz w:val="28"/>
      <w:szCs w:val="20"/>
      <w:lang w:eastAsia="en-GB"/>
    </w:rPr>
  </w:style>
  <w:style w:type="paragraph" w:styleId="ListBullet">
    <w:name w:val="List Bullet"/>
    <w:basedOn w:val="BodyText"/>
    <w:unhideWhenUsed w:val="1"/>
    <w:rsid w:val="00911486"/>
    <w:pPr>
      <w:numPr>
        <w:numId w:val="1"/>
      </w:numPr>
      <w:spacing w:after="165" w:before="60" w:line="260" w:lineRule="atLeast"/>
    </w:pPr>
    <w:rPr>
      <w:rFonts w:ascii="Lucida Sans" w:cs="Arial" w:hAnsi="Lucida Sans"/>
      <w:spacing w:val="0"/>
      <w:sz w:val="22"/>
    </w:rPr>
  </w:style>
  <w:style w:type="paragraph" w:styleId="ListBullet2">
    <w:name w:val="List Bullet 2"/>
    <w:basedOn w:val="BodyText"/>
    <w:unhideWhenUsed w:val="1"/>
    <w:rsid w:val="00911486"/>
    <w:pPr>
      <w:numPr>
        <w:ilvl w:val="1"/>
        <w:numId w:val="1"/>
      </w:numPr>
      <w:spacing w:after="165" w:before="60" w:line="260" w:lineRule="atLeast"/>
    </w:pPr>
    <w:rPr>
      <w:rFonts w:ascii="Lucida Sans" w:cs="Arial" w:hAnsi="Lucida Sans"/>
      <w:spacing w:val="0"/>
      <w:sz w:val="22"/>
    </w:rPr>
  </w:style>
  <w:style w:type="paragraph" w:styleId="ListBullet3">
    <w:name w:val="List Bullet 3"/>
    <w:basedOn w:val="BodyText"/>
    <w:unhideWhenUsed w:val="1"/>
    <w:rsid w:val="00911486"/>
    <w:pPr>
      <w:numPr>
        <w:ilvl w:val="2"/>
        <w:numId w:val="1"/>
      </w:numPr>
      <w:spacing w:after="165" w:before="60" w:line="260" w:lineRule="atLeast"/>
    </w:pPr>
    <w:rPr>
      <w:rFonts w:ascii="Lucida Sans" w:cs="Arial" w:hAnsi="Lucida Sans"/>
      <w:spacing w:val="0"/>
      <w:sz w:val="22"/>
    </w:rPr>
  </w:style>
  <w:style w:type="paragraph" w:styleId="BodyText">
    <w:name w:val="Body Text"/>
    <w:basedOn w:val="Normal"/>
    <w:link w:val="BodyTextChar"/>
    <w:uiPriority w:val="99"/>
    <w:unhideWhenUsed w:val="1"/>
    <w:rsid w:val="00911486"/>
    <w:pPr>
      <w:spacing w:after="120"/>
    </w:pPr>
  </w:style>
  <w:style w:type="character" w:styleId="BodyTextChar" w:customStyle="1">
    <w:name w:val="Body Text Char"/>
    <w:basedOn w:val="DefaultParagraphFont"/>
    <w:link w:val="BodyText"/>
    <w:uiPriority w:val="99"/>
    <w:rsid w:val="00911486"/>
    <w:rPr>
      <w:rFonts w:ascii="CG Times" w:cs="Times New Roman" w:eastAsia="Times New Roman" w:hAnsi="CG Times"/>
      <w:spacing w:val="-3"/>
      <w:sz w:val="26"/>
      <w:szCs w:val="20"/>
    </w:rPr>
  </w:style>
  <w:style w:type="paragraph" w:styleId="ListNumber">
    <w:name w:val="List Number"/>
    <w:basedOn w:val="BodyText"/>
    <w:unhideWhenUsed w:val="1"/>
    <w:rsid w:val="00911486"/>
    <w:pPr>
      <w:numPr>
        <w:numId w:val="2"/>
      </w:numPr>
      <w:tabs>
        <w:tab w:val="clear" w:pos="454"/>
        <w:tab w:val="num" w:pos="360"/>
      </w:tabs>
      <w:spacing w:after="165" w:line="260" w:lineRule="atLeast"/>
      <w:ind w:left="0" w:firstLine="0"/>
    </w:pPr>
    <w:rPr>
      <w:rFonts w:ascii="Lucida Sans" w:cs="Arial" w:hAnsi="Lucida Sans"/>
      <w:spacing w:val="0"/>
      <w:sz w:val="22"/>
    </w:rPr>
  </w:style>
  <w:style w:type="paragraph" w:styleId="ListNumber2">
    <w:name w:val="List Number 2"/>
    <w:basedOn w:val="BodyText"/>
    <w:unhideWhenUsed w:val="1"/>
    <w:rsid w:val="00911486"/>
    <w:pPr>
      <w:numPr>
        <w:ilvl w:val="1"/>
        <w:numId w:val="2"/>
      </w:numPr>
      <w:tabs>
        <w:tab w:val="clear" w:pos="1134"/>
        <w:tab w:val="num" w:pos="360"/>
      </w:tabs>
      <w:spacing w:after="165" w:line="260" w:lineRule="atLeast"/>
      <w:ind w:left="0" w:firstLine="0"/>
    </w:pPr>
    <w:rPr>
      <w:rFonts w:ascii="Lucida Sans" w:cs="Arial" w:hAnsi="Lucida Sans"/>
      <w:spacing w:val="0"/>
      <w:sz w:val="22"/>
    </w:rPr>
  </w:style>
  <w:style w:type="table" w:styleId="TableGrid">
    <w:name w:val="Table Grid"/>
    <w:basedOn w:val="TableNormal"/>
    <w:rsid w:val="00A63963"/>
    <w:pPr>
      <w:spacing w:after="0" w:line="240" w:lineRule="auto"/>
    </w:pPr>
    <w:rPr>
      <w:rFonts w:ascii="Calibri" w:cs="Times New Roman" w:eastAsia="Times New Roman" w:hAnsi="Calibri"/>
      <w:sz w:val="20"/>
      <w:szCs w:val="20"/>
      <w:lang w:eastAsia="en-GB"/>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DocumentMap">
    <w:name w:val="Document Map"/>
    <w:basedOn w:val="Normal"/>
    <w:link w:val="DocumentMapChar"/>
    <w:rsid w:val="006726CD"/>
    <w:rPr>
      <w:rFonts w:ascii="Tahoma" w:cs="Tahoma" w:hAnsi="Tahoma"/>
      <w:spacing w:val="0"/>
      <w:sz w:val="16"/>
      <w:szCs w:val="16"/>
      <w:lang w:eastAsia="en-GB"/>
    </w:rPr>
  </w:style>
  <w:style w:type="character" w:styleId="DocumentMapChar" w:customStyle="1">
    <w:name w:val="Document Map Char"/>
    <w:basedOn w:val="DefaultParagraphFont"/>
    <w:link w:val="DocumentMap"/>
    <w:rsid w:val="006726CD"/>
    <w:rPr>
      <w:rFonts w:ascii="Tahoma" w:cs="Tahoma" w:eastAsia="Times New Roman" w:hAnsi="Tahoma"/>
      <w:sz w:val="16"/>
      <w:szCs w:val="16"/>
      <w:lang w:eastAsia="en-GB"/>
    </w:rPr>
  </w:style>
  <w:style w:type="paragraph" w:styleId="ListParagraph">
    <w:name w:val="List Paragraph"/>
    <w:basedOn w:val="Normal"/>
    <w:uiPriority w:val="34"/>
    <w:qFormat w:val="1"/>
    <w:rsid w:val="006726CD"/>
    <w:pPr>
      <w:ind w:left="720"/>
      <w:contextualSpacing w:val="1"/>
    </w:pPr>
  </w:style>
  <w:style w:type="paragraph" w:styleId="Header">
    <w:name w:val="header"/>
    <w:basedOn w:val="Normal"/>
    <w:link w:val="HeaderChar"/>
    <w:uiPriority w:val="99"/>
    <w:unhideWhenUsed w:val="1"/>
    <w:rsid w:val="00597FF7"/>
    <w:pPr>
      <w:tabs>
        <w:tab w:val="center" w:pos="4513"/>
        <w:tab w:val="right" w:pos="9026"/>
      </w:tabs>
    </w:pPr>
  </w:style>
  <w:style w:type="character" w:styleId="HeaderChar" w:customStyle="1">
    <w:name w:val="Header Char"/>
    <w:basedOn w:val="DefaultParagraphFont"/>
    <w:link w:val="Header"/>
    <w:uiPriority w:val="99"/>
    <w:rsid w:val="00597FF7"/>
    <w:rPr>
      <w:rFonts w:ascii="CG Times" w:cs="Times New Roman" w:eastAsia="Times New Roman" w:hAnsi="CG Times"/>
      <w:spacing w:val="-3"/>
      <w:sz w:val="26"/>
      <w:szCs w:val="20"/>
    </w:rPr>
  </w:style>
  <w:style w:type="paragraph" w:styleId="Footer">
    <w:name w:val="footer"/>
    <w:basedOn w:val="Normal"/>
    <w:link w:val="FooterChar"/>
    <w:uiPriority w:val="99"/>
    <w:unhideWhenUsed w:val="1"/>
    <w:rsid w:val="00597FF7"/>
    <w:pPr>
      <w:tabs>
        <w:tab w:val="center" w:pos="4513"/>
        <w:tab w:val="right" w:pos="9026"/>
      </w:tabs>
    </w:pPr>
  </w:style>
  <w:style w:type="character" w:styleId="FooterChar" w:customStyle="1">
    <w:name w:val="Footer Char"/>
    <w:basedOn w:val="DefaultParagraphFont"/>
    <w:link w:val="Footer"/>
    <w:uiPriority w:val="99"/>
    <w:rsid w:val="00597FF7"/>
    <w:rPr>
      <w:rFonts w:ascii="CG Times" w:cs="Times New Roman" w:eastAsia="Times New Roman" w:hAnsi="CG Times"/>
      <w:spacing w:val="-3"/>
      <w:sz w:val="26"/>
      <w:szCs w:val="20"/>
    </w:rPr>
  </w:style>
  <w:style w:type="paragraph" w:styleId="BalloonText">
    <w:name w:val="Balloon Text"/>
    <w:basedOn w:val="Normal"/>
    <w:link w:val="BalloonTextChar"/>
    <w:uiPriority w:val="99"/>
    <w:semiHidden w:val="1"/>
    <w:unhideWhenUsed w:val="1"/>
    <w:rsid w:val="00597FF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97FF7"/>
    <w:rPr>
      <w:rFonts w:ascii="Tahoma" w:cs="Tahoma" w:eastAsia="Times New Roman" w:hAnsi="Tahoma"/>
      <w:spacing w:val="-3"/>
      <w:sz w:val="16"/>
      <w:szCs w:val="16"/>
    </w:rPr>
  </w:style>
  <w:style w:type="paragraph" w:styleId="Revision">
    <w:name w:val="Revision"/>
    <w:hidden w:val="1"/>
    <w:uiPriority w:val="99"/>
    <w:semiHidden w:val="1"/>
    <w:rsid w:val="0064379F"/>
    <w:pPr>
      <w:spacing w:after="0" w:line="240" w:lineRule="auto"/>
    </w:pPr>
    <w:rPr>
      <w:rFonts w:ascii="Calibri" w:cs="Times New Roman" w:eastAsia="Times New Roman" w:hAnsi="Calibri"/>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GTimes-regular.ttf"/><Relationship Id="rId4" Type="http://schemas.openxmlformats.org/officeDocument/2006/relationships/font" Target="fonts/CGTimes-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CGTimes-italic.ttf"/><Relationship Id="rId6" Type="http://schemas.openxmlformats.org/officeDocument/2006/relationships/font" Target="fonts/CGTimes-boldItalic.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EK9pk6bnulktmgXAF2veA+hc1g==">AMUW2mUtwR8iq+WCs244IcQPV93NFNkq3vwSylHh5RBb9O04jfH6B4su3cRh441+YZF2M9K+57bEx7h58odgqXadOFSTPd076/5KqNkFAgwkKSIBBMicJuI=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2016-06-06T11:17:00Z</dcterms:created>
  <dc:creator>Support</dc:creator>
</cp:coreProperties>
</file>