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Inter" w:cs="Inter" w:eastAsia="Inter" w:hAnsi="Inter"/>
          <w:b w:val="1"/>
          <w:sz w:val="20"/>
          <w:szCs w:val="20"/>
        </w:rPr>
      </w:pPr>
      <w:bookmarkStart w:colFirst="0" w:colLast="0" w:name="_heading=h.30j0zll" w:id="0"/>
      <w:bookmarkEnd w:id="0"/>
      <w:r w:rsidDel="00000000" w:rsidR="00000000" w:rsidRPr="00000000">
        <w:rPr>
          <w:rFonts w:ascii="Inter" w:cs="Inter" w:eastAsia="Inter" w:hAnsi="Inter"/>
          <w:b w:val="1"/>
          <w:sz w:val="20"/>
          <w:szCs w:val="20"/>
          <w:rtl w:val="0"/>
        </w:rPr>
        <w:t xml:space="preserve">Moss Hall Schools Federation </w:t>
      </w:r>
      <w:r w:rsidDel="00000000" w:rsidR="00000000" w:rsidRPr="00000000">
        <w:drawing>
          <wp:anchor allowOverlap="1" behindDoc="0" distB="114300" distT="114300" distL="114300" distR="114300" hidden="0" layoutInCell="1" locked="0" relativeHeight="0" simplePos="0">
            <wp:simplePos x="0" y="0"/>
            <wp:positionH relativeFrom="column">
              <wp:posOffset>5720715</wp:posOffset>
            </wp:positionH>
            <wp:positionV relativeFrom="paragraph">
              <wp:posOffset>4</wp:posOffset>
            </wp:positionV>
            <wp:extent cx="633413" cy="633413"/>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3413" cy="633413"/>
                    </a:xfrm>
                    <a:prstGeom prst="rect"/>
                    <a:ln/>
                  </pic:spPr>
                </pic:pic>
              </a:graphicData>
            </a:graphic>
          </wp:anchor>
        </w:drawing>
      </w:r>
    </w:p>
    <w:p w:rsidR="00000000" w:rsidDel="00000000" w:rsidP="00000000" w:rsidRDefault="00000000" w:rsidRPr="00000000" w14:paraId="00000002">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Federation Teaching Assistant - Level 2 – Special Educational Needs Assistant </w:t>
      </w:r>
    </w:p>
    <w:p w:rsidR="00000000" w:rsidDel="00000000" w:rsidP="00000000" w:rsidRDefault="00000000" w:rsidRPr="00000000" w14:paraId="00000003">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4">
      <w:pPr>
        <w:rPr>
          <w:rFonts w:ascii="Inter" w:cs="Inter" w:eastAsia="Inter" w:hAnsi="Inter"/>
          <w:sz w:val="20"/>
          <w:szCs w:val="20"/>
        </w:rPr>
      </w:pPr>
      <w:r w:rsidDel="00000000" w:rsidR="00000000" w:rsidRPr="00000000">
        <w:rPr>
          <w:rFonts w:ascii="Inter" w:cs="Inter" w:eastAsia="Inter" w:hAnsi="Inter"/>
          <w:b w:val="1"/>
          <w:sz w:val="20"/>
          <w:szCs w:val="20"/>
          <w:rtl w:val="0"/>
        </w:rPr>
        <w:t xml:space="preserve">Start Date</w:t>
      </w:r>
      <w:r w:rsidDel="00000000" w:rsidR="00000000" w:rsidRPr="00000000">
        <w:rPr>
          <w:rFonts w:ascii="Inter" w:cs="Inter" w:eastAsia="Inter" w:hAnsi="Inter"/>
          <w:sz w:val="20"/>
          <w:szCs w:val="20"/>
          <w:rtl w:val="0"/>
        </w:rPr>
        <w:t xml:space="preserve">: </w:t>
        <w:tab/>
        <w:t xml:space="preserve">February 2024 - this is a rolling advert </w:t>
      </w:r>
    </w:p>
    <w:p w:rsidR="00000000" w:rsidDel="00000000" w:rsidP="00000000" w:rsidRDefault="00000000" w:rsidRPr="00000000" w14:paraId="00000005">
      <w:pPr>
        <w:rPr>
          <w:rFonts w:ascii="Inter" w:cs="Inter" w:eastAsia="Inter" w:hAnsi="Inter"/>
          <w:sz w:val="20"/>
          <w:szCs w:val="20"/>
        </w:rPr>
      </w:pPr>
      <w:r w:rsidDel="00000000" w:rsidR="00000000" w:rsidRPr="00000000">
        <w:rPr>
          <w:rFonts w:ascii="Inter" w:cs="Inter" w:eastAsia="Inter" w:hAnsi="Inter"/>
          <w:b w:val="1"/>
          <w:sz w:val="20"/>
          <w:szCs w:val="20"/>
          <w:rtl w:val="0"/>
        </w:rPr>
        <w:t xml:space="preserve">Pay Range</w:t>
      </w:r>
      <w:r w:rsidDel="00000000" w:rsidR="00000000" w:rsidRPr="00000000">
        <w:rPr>
          <w:rFonts w:ascii="Inter" w:cs="Inter" w:eastAsia="Inter" w:hAnsi="Inter"/>
          <w:sz w:val="20"/>
          <w:szCs w:val="20"/>
          <w:rtl w:val="0"/>
        </w:rPr>
        <w:t xml:space="preserve">:</w:t>
        <w:tab/>
      </w:r>
      <w:r w:rsidDel="00000000" w:rsidR="00000000" w:rsidRPr="00000000">
        <w:rPr>
          <w:rFonts w:ascii="Inter" w:cs="Inter" w:eastAsia="Inter" w:hAnsi="Inter"/>
          <w:sz w:val="20"/>
          <w:szCs w:val="20"/>
          <w:rtl w:val="0"/>
        </w:rPr>
        <w:t xml:space="preserve">Level 2 Grade D (£28,272-29,583 pro-rata)</w:t>
      </w:r>
    </w:p>
    <w:p w:rsidR="00000000" w:rsidDel="00000000" w:rsidP="00000000" w:rsidRDefault="00000000" w:rsidRPr="00000000" w14:paraId="00000006">
      <w:pPr>
        <w:rPr>
          <w:rFonts w:ascii="Inter" w:cs="Inter" w:eastAsia="Inter" w:hAnsi="Inter"/>
          <w:sz w:val="20"/>
          <w:szCs w:val="20"/>
        </w:rPr>
      </w:pPr>
      <w:r w:rsidDel="00000000" w:rsidR="00000000" w:rsidRPr="00000000">
        <w:rPr>
          <w:rFonts w:ascii="Inter" w:cs="Inter" w:eastAsia="Inter" w:hAnsi="Inter"/>
          <w:b w:val="1"/>
          <w:sz w:val="20"/>
          <w:szCs w:val="20"/>
          <w:rtl w:val="0"/>
        </w:rPr>
        <w:t xml:space="preserve">Contract: </w:t>
      </w:r>
      <w:r w:rsidDel="00000000" w:rsidR="00000000" w:rsidRPr="00000000">
        <w:rPr>
          <w:rFonts w:ascii="Inter" w:cs="Inter" w:eastAsia="Inter" w:hAnsi="Inter"/>
          <w:sz w:val="20"/>
          <w:szCs w:val="20"/>
          <w:rtl w:val="0"/>
        </w:rPr>
        <w:tab/>
        <w:t xml:space="preserve">1 year contract.  Potential to extend permanently following a successful probationary period</w:t>
      </w:r>
    </w:p>
    <w:p w:rsidR="00000000" w:rsidDel="00000000" w:rsidP="00000000" w:rsidRDefault="00000000" w:rsidRPr="00000000" w14:paraId="00000007">
      <w:pPr>
        <w:rPr>
          <w:rFonts w:ascii="Inter" w:cs="Inter" w:eastAsia="Inter" w:hAnsi="Inter"/>
          <w:sz w:val="20"/>
          <w:szCs w:val="20"/>
        </w:rPr>
      </w:pPr>
      <w:bookmarkStart w:colFirst="0" w:colLast="0" w:name="_heading=h.gjdgxs" w:id="1"/>
      <w:bookmarkEnd w:id="1"/>
      <w:r w:rsidDel="00000000" w:rsidR="00000000" w:rsidRPr="00000000">
        <w:rPr>
          <w:rFonts w:ascii="Inter" w:cs="Inter" w:eastAsia="Inter" w:hAnsi="Inter"/>
          <w:b w:val="1"/>
          <w:sz w:val="20"/>
          <w:szCs w:val="20"/>
          <w:rtl w:val="0"/>
        </w:rPr>
        <w:t xml:space="preserve">Hours:</w:t>
      </w:r>
      <w:r w:rsidDel="00000000" w:rsidR="00000000" w:rsidRPr="00000000">
        <w:rPr>
          <w:rFonts w:ascii="Inter" w:cs="Inter" w:eastAsia="Inter" w:hAnsi="Inter"/>
          <w:sz w:val="20"/>
          <w:szCs w:val="20"/>
          <w:rtl w:val="0"/>
        </w:rPr>
        <w:t xml:space="preserve"> </w:t>
        <w:tab/>
        <w:tab/>
        <w:t xml:space="preserve">31 ¼ hrs/week: Term Time only.</w:t>
      </w:r>
    </w:p>
    <w:p w:rsidR="00000000" w:rsidDel="00000000" w:rsidP="00000000" w:rsidRDefault="00000000" w:rsidRPr="00000000" w14:paraId="00000008">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9">
      <w:pPr>
        <w:rPr>
          <w:rFonts w:ascii="Inter" w:cs="Inter" w:eastAsia="Inter" w:hAnsi="Inter"/>
          <w:sz w:val="20"/>
          <w:szCs w:val="20"/>
        </w:rPr>
      </w:pPr>
      <w:r w:rsidDel="00000000" w:rsidR="00000000" w:rsidRPr="00000000">
        <w:rPr>
          <w:rFonts w:ascii="Inter" w:cs="Inter" w:eastAsia="Inter" w:hAnsi="Inter"/>
          <w:sz w:val="20"/>
          <w:szCs w:val="20"/>
          <w:rtl w:val="0"/>
        </w:rPr>
        <w:t xml:space="preserve">At Moss Hall Schools Federation, our aim is for every child to thrive.  We value kindness and hard work so that we all make a positive difference in our school and community.  You will be joining a federation of 2 schools, Moss Hall Infant and Moss Hall Junior Schools who serve our inclusive and diverse West Finchley community.   </w:t>
      </w:r>
    </w:p>
    <w:p w:rsidR="00000000" w:rsidDel="00000000" w:rsidP="00000000" w:rsidRDefault="00000000" w:rsidRPr="00000000" w14:paraId="0000000A">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B">
      <w:pPr>
        <w:rPr>
          <w:rFonts w:ascii="Inter" w:cs="Inter" w:eastAsia="Inter" w:hAnsi="Inter"/>
          <w:sz w:val="20"/>
          <w:szCs w:val="20"/>
        </w:rPr>
      </w:pPr>
      <w:r w:rsidDel="00000000" w:rsidR="00000000" w:rsidRPr="00000000">
        <w:rPr>
          <w:rFonts w:ascii="Inter" w:cs="Inter" w:eastAsia="Inter" w:hAnsi="Inter"/>
          <w:sz w:val="20"/>
          <w:szCs w:val="20"/>
          <w:rtl w:val="0"/>
        </w:rPr>
        <w:t xml:space="preserve">We’re looking for someone who:</w:t>
      </w:r>
    </w:p>
    <w:p w:rsidR="00000000" w:rsidDel="00000000" w:rsidP="00000000" w:rsidRDefault="00000000" w:rsidRPr="00000000" w14:paraId="0000000C">
      <w:pPr>
        <w:numPr>
          <w:ilvl w:val="0"/>
          <w:numId w:val="1"/>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Is ambitious for every child in our schools </w:t>
      </w:r>
    </w:p>
    <w:p w:rsidR="00000000" w:rsidDel="00000000" w:rsidP="00000000" w:rsidRDefault="00000000" w:rsidRPr="00000000" w14:paraId="0000000D">
      <w:pPr>
        <w:numPr>
          <w:ilvl w:val="0"/>
          <w:numId w:val="1"/>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Is interested in how young children learn and genuinely motivated to instill these approaches</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Has a positive, “can-do” attitude with the ability to proactively problem solve and prioritise workload efficiently </w:t>
      </w:r>
      <w:r w:rsidDel="00000000" w:rsidR="00000000" w:rsidRPr="00000000">
        <w:rPr>
          <w:rtl w:val="0"/>
        </w:rPr>
      </w:r>
    </w:p>
    <w:p w:rsidR="00000000" w:rsidDel="00000000" w:rsidP="00000000" w:rsidRDefault="00000000" w:rsidRPr="00000000" w14:paraId="0000000F">
      <w:pPr>
        <w:numPr>
          <w:ilvl w:val="0"/>
          <w:numId w:val="1"/>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Has experience of supporting young children who have Autism and / or a range of special educational needs or can show a willingness and curiosity to learn more</w:t>
      </w:r>
    </w:p>
    <w:p w:rsidR="00000000" w:rsidDel="00000000" w:rsidP="00000000" w:rsidRDefault="00000000" w:rsidRPr="00000000" w14:paraId="00000010">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1">
      <w:pPr>
        <w:rPr>
          <w:rFonts w:ascii="Inter" w:cs="Inter" w:eastAsia="Inter" w:hAnsi="Inter"/>
          <w:sz w:val="20"/>
          <w:szCs w:val="20"/>
        </w:rPr>
      </w:pPr>
      <w:r w:rsidDel="00000000" w:rsidR="00000000" w:rsidRPr="00000000">
        <w:rPr>
          <w:rFonts w:ascii="Inter" w:cs="Inter" w:eastAsia="Inter" w:hAnsi="Inter"/>
          <w:sz w:val="20"/>
          <w:szCs w:val="20"/>
          <w:rtl w:val="0"/>
        </w:rPr>
        <w:t xml:space="preserve">We offer the successful candidates:</w:t>
      </w:r>
    </w:p>
    <w:p w:rsidR="00000000" w:rsidDel="00000000" w:rsidP="00000000" w:rsidRDefault="00000000" w:rsidRPr="00000000" w14:paraId="00000012">
      <w:pPr>
        <w:numPr>
          <w:ilvl w:val="0"/>
          <w:numId w:val="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Children who love their school and love learning</w:t>
      </w:r>
    </w:p>
    <w:p w:rsidR="00000000" w:rsidDel="00000000" w:rsidP="00000000" w:rsidRDefault="00000000" w:rsidRPr="00000000" w14:paraId="00000013">
      <w:pPr>
        <w:numPr>
          <w:ilvl w:val="0"/>
          <w:numId w:val="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An ambitious curriculum that is accessible for all children </w:t>
      </w:r>
    </w:p>
    <w:p w:rsidR="00000000" w:rsidDel="00000000" w:rsidP="00000000" w:rsidRDefault="00000000" w:rsidRPr="00000000" w14:paraId="00000014">
      <w:pPr>
        <w:numPr>
          <w:ilvl w:val="0"/>
          <w:numId w:val="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CPD and training and career development opportunities</w:t>
      </w:r>
    </w:p>
    <w:p w:rsidR="00000000" w:rsidDel="00000000" w:rsidP="00000000" w:rsidRDefault="00000000" w:rsidRPr="00000000" w14:paraId="00000015">
      <w:pPr>
        <w:ind w:left="72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6">
      <w:pPr>
        <w:rPr>
          <w:rFonts w:ascii="Inter" w:cs="Inter" w:eastAsia="Inter" w:hAnsi="Inter"/>
          <w:sz w:val="20"/>
          <w:szCs w:val="20"/>
        </w:rPr>
      </w:pPr>
      <w:r w:rsidDel="00000000" w:rsidR="00000000" w:rsidRPr="00000000">
        <w:rPr>
          <w:rFonts w:ascii="Inter" w:cs="Inter" w:eastAsia="Inter" w:hAnsi="Inter"/>
          <w:sz w:val="20"/>
          <w:szCs w:val="20"/>
          <w:rtl w:val="0"/>
        </w:rPr>
        <w:t xml:space="preserve">We have roles across both our schools.  The appointed post-holder will be expected to work on-site and flexibly according to the needs of the school.  For more information including the application pack visit our website </w:t>
      </w:r>
      <w:hyperlink r:id="rId8">
        <w:r w:rsidDel="00000000" w:rsidR="00000000" w:rsidRPr="00000000">
          <w:rPr>
            <w:rFonts w:ascii="Inter" w:cs="Inter" w:eastAsia="Inter" w:hAnsi="Inter"/>
            <w:color w:val="1155cc"/>
            <w:sz w:val="20"/>
            <w:szCs w:val="20"/>
            <w:u w:val="single"/>
            <w:rtl w:val="0"/>
          </w:rPr>
          <w:t xml:space="preserve">www.mosshall.school</w:t>
        </w:r>
      </w:hyperlink>
      <w:r w:rsidDel="00000000" w:rsidR="00000000" w:rsidRPr="00000000">
        <w:rPr>
          <w:rFonts w:ascii="Inter" w:cs="Inter" w:eastAsia="Inter" w:hAnsi="Inter"/>
          <w:sz w:val="20"/>
          <w:szCs w:val="20"/>
          <w:rtl w:val="0"/>
        </w:rPr>
        <w:t xml:space="preserve"> </w:t>
      </w:r>
    </w:p>
    <w:p w:rsidR="00000000" w:rsidDel="00000000" w:rsidP="00000000" w:rsidRDefault="00000000" w:rsidRPr="00000000" w14:paraId="00000017">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8">
      <w:pPr>
        <w:rPr>
          <w:rFonts w:ascii="Inter" w:cs="Inter" w:eastAsia="Inter" w:hAnsi="Inter"/>
          <w:sz w:val="20"/>
          <w:szCs w:val="20"/>
        </w:rPr>
      </w:pPr>
      <w:r w:rsidDel="00000000" w:rsidR="00000000" w:rsidRPr="00000000">
        <w:rPr>
          <w:rFonts w:ascii="Inter" w:cs="Inter" w:eastAsia="Inter" w:hAnsi="Inter"/>
          <w:sz w:val="20"/>
          <w:szCs w:val="20"/>
          <w:rtl w:val="0"/>
        </w:rPr>
        <w:t xml:space="preserve">We are interested in meeting candidates who may already have a degree and are interested in a career in teaching through the Post Graduate Teaching Apprenticeship (PGTA).   We work with a range of providers and have capacity to support excellent candidates through the next stage of their career. </w:t>
      </w:r>
    </w:p>
    <w:p w:rsidR="00000000" w:rsidDel="00000000" w:rsidP="00000000" w:rsidRDefault="00000000" w:rsidRPr="00000000" w14:paraId="00000019">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A">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B">
      <w:pPr>
        <w:spacing w:after="240" w:lineRule="auto"/>
        <w:jc w:val="both"/>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Safeguarding</w:t>
      </w:r>
    </w:p>
    <w:p w:rsidR="00000000" w:rsidDel="00000000" w:rsidP="00000000" w:rsidRDefault="00000000" w:rsidRPr="00000000" w14:paraId="0000001C">
      <w:pPr>
        <w:spacing w:after="240"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Moss Hall Schools Federation and its staff are committed to safeguarding the welfare of children. The School is registered with the Disclosure and Barring Service.  Successful applicants will be required to complete the disclosure procedure at the Enhanced level. It is an offence for any person barred from working with children to apply for this post.</w:t>
      </w:r>
    </w:p>
    <w:p w:rsidR="00000000" w:rsidDel="00000000" w:rsidP="00000000" w:rsidRDefault="00000000" w:rsidRPr="00000000" w14:paraId="0000001D">
      <w:pPr>
        <w:spacing w:after="240" w:before="240" w:lineRule="auto"/>
        <w:rPr>
          <w:rFonts w:ascii="Inter" w:cs="Inter" w:eastAsia="Inter" w:hAnsi="Inter"/>
          <w:b w:val="1"/>
          <w:sz w:val="20"/>
          <w:szCs w:val="20"/>
        </w:rPr>
      </w:pPr>
      <w:r w:rsidDel="00000000" w:rsidR="00000000" w:rsidRPr="00000000">
        <w:rPr>
          <w:rFonts w:ascii="Inter" w:cs="Inter" w:eastAsia="Inter" w:hAnsi="Inter"/>
          <w:sz w:val="20"/>
          <w:szCs w:val="20"/>
          <w:rtl w:val="0"/>
        </w:rPr>
        <w:t xml:space="preserve">The School’s Application Form will only be accepted from candidates who have completed this form in full. </w:t>
      </w:r>
      <w:r w:rsidDel="00000000" w:rsidR="00000000" w:rsidRPr="00000000">
        <w:rPr>
          <w:rFonts w:ascii="Inter" w:cs="Inter" w:eastAsia="Inter" w:hAnsi="Inter"/>
          <w:b w:val="1"/>
          <w:sz w:val="20"/>
          <w:szCs w:val="20"/>
          <w:rtl w:val="0"/>
        </w:rPr>
        <w:t xml:space="preserve">CV’s will not be accepted as a substitute.</w:t>
      </w:r>
    </w:p>
    <w:p w:rsidR="00000000" w:rsidDel="00000000" w:rsidP="00000000" w:rsidRDefault="00000000" w:rsidRPr="00000000" w14:paraId="0000001E">
      <w:pPr>
        <w:spacing w:after="240" w:before="240"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In addition to completing an application form, all applicants will be required to complete a criminal records self-declaration form. Please note you are not required to disclose convictions or cautions that are ‘protected’, as defined by the Rehabilitation of Offenders Act 1974 (Exceptions) Order 1975 (as amended in 2013). If you have a conviction and are not sure whether is it ‘protected’, please visit the Gov.UK link below:</w:t>
      </w:r>
    </w:p>
    <w:p w:rsidR="00000000" w:rsidDel="00000000" w:rsidP="00000000" w:rsidRDefault="00000000" w:rsidRPr="00000000" w14:paraId="0000001F">
      <w:pPr>
        <w:spacing w:after="160" w:before="240" w:lineRule="auto"/>
        <w:jc w:val="both"/>
        <w:rPr>
          <w:rFonts w:ascii="Inter" w:cs="Inter" w:eastAsia="Inter" w:hAnsi="Inter"/>
          <w:color w:val="1155cc"/>
          <w:sz w:val="20"/>
          <w:szCs w:val="20"/>
          <w:u w:val="single"/>
        </w:rPr>
      </w:pPr>
      <w:hyperlink r:id="rId9">
        <w:r w:rsidDel="00000000" w:rsidR="00000000" w:rsidRPr="00000000">
          <w:rPr>
            <w:rFonts w:ascii="Inter" w:cs="Inter" w:eastAsia="Inter" w:hAnsi="Inter"/>
            <w:color w:val="1155cc"/>
            <w:sz w:val="20"/>
            <w:szCs w:val="20"/>
            <w:u w:val="single"/>
            <w:rtl w:val="0"/>
          </w:rPr>
          <w:t xml:space="preserve">https://www.gov.uk/tell-employer-or-college-about-criminal-record/check-your-conviction-caution</w:t>
        </w:r>
      </w:hyperlink>
      <w:r w:rsidDel="00000000" w:rsidR="00000000" w:rsidRPr="00000000">
        <w:rPr>
          <w:rtl w:val="0"/>
        </w:rPr>
      </w:r>
    </w:p>
    <w:p w:rsidR="00000000" w:rsidDel="00000000" w:rsidP="00000000" w:rsidRDefault="00000000" w:rsidRPr="00000000" w14:paraId="00000020">
      <w:pPr>
        <w:spacing w:after="240"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The safeguarding responsibilities of this post have been outlined in the job description and person specification.</w:t>
      </w:r>
    </w:p>
    <w:p w:rsidR="00000000" w:rsidDel="00000000" w:rsidP="00000000" w:rsidRDefault="00000000" w:rsidRPr="00000000" w14:paraId="00000021">
      <w:pPr>
        <w:rPr>
          <w:rFonts w:ascii="Inter" w:cs="Inter" w:eastAsia="Inter" w:hAnsi="Inter"/>
          <w:sz w:val="20"/>
          <w:szCs w:val="20"/>
        </w:rPr>
      </w:pPr>
      <w:r w:rsidDel="00000000" w:rsidR="00000000" w:rsidRPr="00000000">
        <w:rPr>
          <w:rFonts w:ascii="Inter" w:cs="Inter" w:eastAsia="Inter" w:hAnsi="Inter"/>
          <w:sz w:val="20"/>
          <w:szCs w:val="20"/>
          <w:rtl w:val="0"/>
        </w:rPr>
        <w:t xml:space="preserve">Moss Hall Schools Federation  is committed to Equal Opportunities and welcomes applications from all sections of the community.</w:t>
      </w:r>
    </w:p>
    <w:p w:rsidR="00000000" w:rsidDel="00000000" w:rsidP="00000000" w:rsidRDefault="00000000" w:rsidRPr="00000000" w14:paraId="00000022">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3">
      <w:pPr>
        <w:rPr>
          <w:rFonts w:ascii="Inter" w:cs="Inter" w:eastAsia="Inter" w:hAnsi="Inter"/>
          <w:sz w:val="20"/>
          <w:szCs w:val="20"/>
        </w:rPr>
      </w:pPr>
      <w:r w:rsidDel="00000000" w:rsidR="00000000" w:rsidRPr="00000000">
        <w:rPr>
          <w:rFonts w:ascii="Inter" w:cs="Inter" w:eastAsia="Inter" w:hAnsi="Inter"/>
          <w:sz w:val="20"/>
          <w:szCs w:val="20"/>
          <w:rtl w:val="0"/>
        </w:rPr>
        <w:t xml:space="preserve">We strongly recommend that you visit the federation prior to applying.  To do so or if you have any queries, please contact our Federation Business Manager, Toral Patel.</w:t>
      </w:r>
    </w:p>
    <w:p w:rsidR="00000000" w:rsidDel="00000000" w:rsidP="00000000" w:rsidRDefault="00000000" w:rsidRPr="00000000" w14:paraId="00000024">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5">
      <w:pPr>
        <w:rPr>
          <w:rFonts w:ascii="Inter" w:cs="Inter" w:eastAsia="Inter" w:hAnsi="Inter"/>
          <w:sz w:val="20"/>
          <w:szCs w:val="20"/>
        </w:rPr>
      </w:pPr>
      <w:r w:rsidDel="00000000" w:rsidR="00000000" w:rsidRPr="00000000">
        <w:rPr>
          <w:rFonts w:ascii="Inter" w:cs="Inter" w:eastAsia="Inter" w:hAnsi="Inter"/>
          <w:sz w:val="20"/>
          <w:szCs w:val="20"/>
          <w:rtl w:val="0"/>
        </w:rPr>
        <w:t xml:space="preserve">We are ideally located and within walking distance of West Finchley underground station and popular bus routes.  There is free off-street parking nearby. </w:t>
      </w:r>
    </w:p>
    <w:p w:rsidR="00000000" w:rsidDel="00000000" w:rsidP="00000000" w:rsidRDefault="00000000" w:rsidRPr="00000000" w14:paraId="00000026">
      <w:pPr>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27">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This is a rolling advert and we reserve the right to to close the vacancy if we appoint.   Let us know if you consent to us retaining your application so we may call you at a later date:</w:t>
      </w:r>
    </w:p>
    <w:p w:rsidR="00000000" w:rsidDel="00000000" w:rsidP="00000000" w:rsidRDefault="00000000" w:rsidRPr="00000000" w14:paraId="00000028">
      <w:pPr>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29">
      <w:pPr>
        <w:rPr>
          <w:rFonts w:ascii="Inter" w:cs="Inter" w:eastAsia="Inter" w:hAnsi="Inter"/>
          <w:sz w:val="20"/>
          <w:szCs w:val="20"/>
        </w:rPr>
      </w:pPr>
      <w:r w:rsidDel="00000000" w:rsidR="00000000" w:rsidRPr="00000000">
        <w:rPr>
          <w:rFonts w:ascii="Inter" w:cs="Inter" w:eastAsia="Inter" w:hAnsi="Inter"/>
          <w:sz w:val="20"/>
          <w:szCs w:val="20"/>
          <w:rtl w:val="0"/>
        </w:rPr>
        <w:t xml:space="preserve">Completed application forms should be sent FAO Toral Patel (email: recruitment@mhi.org.uk)</w:t>
      </w:r>
    </w:p>
    <w:p w:rsidR="00000000" w:rsidDel="00000000" w:rsidP="00000000" w:rsidRDefault="00000000" w:rsidRPr="00000000" w14:paraId="0000002A">
      <w:pPr>
        <w:rPr>
          <w:rFonts w:ascii="Inter" w:cs="Inter" w:eastAsia="Inter" w:hAnsi="Inter"/>
          <w:sz w:val="20"/>
          <w:szCs w:val="20"/>
        </w:rPr>
      </w:pPr>
      <w:r w:rsidDel="00000000" w:rsidR="00000000" w:rsidRPr="00000000">
        <w:rPr>
          <w:rFonts w:ascii="Inter" w:cs="Inter" w:eastAsia="Inter" w:hAnsi="Inter"/>
          <w:sz w:val="20"/>
          <w:szCs w:val="20"/>
          <w:rtl w:val="0"/>
        </w:rPr>
        <w:t xml:space="preserve">Our first round of consideration will begin in the week of the 26th February 2024.  </w:t>
      </w:r>
    </w:p>
    <w:p w:rsidR="00000000" w:rsidDel="00000000" w:rsidP="00000000" w:rsidRDefault="00000000" w:rsidRPr="00000000" w14:paraId="0000002B">
      <w:pPr>
        <w:rPr>
          <w:rFonts w:ascii="Inter" w:cs="Inter" w:eastAsia="Inter" w:hAnsi="Inter"/>
          <w:sz w:val="20"/>
          <w:szCs w:val="20"/>
        </w:rPr>
      </w:pPr>
      <w:r w:rsidDel="00000000" w:rsidR="00000000" w:rsidRPr="00000000">
        <w:rPr>
          <w:rFonts w:ascii="Inter" w:cs="Inter" w:eastAsia="Inter" w:hAnsi="Inter"/>
          <w:sz w:val="20"/>
          <w:szCs w:val="20"/>
          <w:rtl w:val="0"/>
        </w:rPr>
        <w:t xml:space="preserve">Candidates selected for interview will be informed via email. </w:t>
      </w:r>
    </w:p>
    <w:p w:rsidR="00000000" w:rsidDel="00000000" w:rsidP="00000000" w:rsidRDefault="00000000" w:rsidRPr="00000000" w14:paraId="0000002C">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D">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E">
      <w:pPr>
        <w:rPr>
          <w:rFonts w:ascii="Inter" w:cs="Inter" w:eastAsia="Inter" w:hAnsi="Inter"/>
          <w:i w:val="1"/>
          <w:sz w:val="20"/>
          <w:szCs w:val="20"/>
        </w:rPr>
      </w:pPr>
      <w:r w:rsidDel="00000000" w:rsidR="00000000" w:rsidRPr="00000000">
        <w:rPr>
          <w:rFonts w:ascii="Inter" w:cs="Inter" w:eastAsia="Inter" w:hAnsi="Inter"/>
          <w:i w:val="1"/>
          <w:sz w:val="20"/>
          <w:szCs w:val="20"/>
          <w:rtl w:val="0"/>
        </w:rPr>
        <w:t xml:space="preserve">The school reserves the right to close the vacancy earlier than the date advertised, so early application is advised.   Previous applicants and employees need not apply. </w:t>
      </w:r>
    </w:p>
    <w:p w:rsidR="00000000" w:rsidDel="00000000" w:rsidP="00000000" w:rsidRDefault="00000000" w:rsidRPr="00000000" w14:paraId="0000002F">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0">
      <w:pPr>
        <w:rPr>
          <w:rFonts w:ascii="Inter" w:cs="Inter" w:eastAsia="Inter" w:hAnsi="Inter"/>
          <w:i w:val="1"/>
          <w:sz w:val="20"/>
          <w:szCs w:val="20"/>
        </w:rPr>
      </w:pPr>
      <w:r w:rsidDel="00000000" w:rsidR="00000000" w:rsidRPr="00000000">
        <w:rPr>
          <w:rtl w:val="0"/>
        </w:rPr>
      </w:r>
    </w:p>
    <w:sectPr>
      <w:headerReference r:id="rId10"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gov.uk/tell-employer-or-college-about-criminal-record/check-your-conviction-cau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mosshall.schoo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9Ipb/CZCIv5ctZJJkqlp5ywO5g==">CgMxLjAyCWguMzBqMHpsbDIIaC5namRneHM4AHIhMThKTkVPYjBQbVdSMFNuZmJFWDJiRjlIZ3RtWWxpeVlX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2021-10-14T15:56:00Z</dcterms:created>
  <dc:creator>Laura Wynne</dc:creator>
</cp:coreProperties>
</file>